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B03AA" w14:textId="77777777" w:rsidR="008C2B0D" w:rsidRDefault="008C2B0D" w:rsidP="008C2B0D">
      <w:pPr>
        <w:jc w:val="center"/>
        <w:rPr>
          <w:b/>
          <w:sz w:val="36"/>
          <w:szCs w:val="36"/>
        </w:rPr>
      </w:pPr>
      <w:bookmarkStart w:id="0" w:name="_GoBack"/>
      <w:bookmarkEnd w:id="0"/>
      <w:r w:rsidRPr="008C2B0D">
        <w:rPr>
          <w:b/>
          <w:noProof/>
          <w:sz w:val="36"/>
          <w:szCs w:val="36"/>
          <w:lang w:eastAsia="en-GB"/>
        </w:rPr>
        <w:drawing>
          <wp:anchor distT="0" distB="0" distL="114300" distR="114300" simplePos="0" relativeHeight="251658240" behindDoc="1" locked="0" layoutInCell="1" allowOverlap="1" wp14:anchorId="6845A2C7" wp14:editId="334AAE88">
            <wp:simplePos x="0" y="0"/>
            <wp:positionH relativeFrom="margin">
              <wp:align>center</wp:align>
            </wp:positionH>
            <wp:positionV relativeFrom="paragraph">
              <wp:posOffset>7723</wp:posOffset>
            </wp:positionV>
            <wp:extent cx="1524000" cy="1524000"/>
            <wp:effectExtent l="0" t="0" r="0" b="0"/>
            <wp:wrapSquare wrapText="bothSides"/>
            <wp:docPr id="1" name="Picture 1" descr="R:\Winpool\Office\Headteacher\Archive - back up for Sharepoint 2020\Logos - moved to sharepoint\anglostars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inpool\Office\Headteacher\Archive - back up for Sharepoint 2020\Logos - moved to sharepoint\anglostars 20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C2B0D" w:rsidRDefault="008C2B0D" w:rsidP="008C2B0D">
      <w:pPr>
        <w:jc w:val="center"/>
        <w:rPr>
          <w:b/>
          <w:sz w:val="36"/>
          <w:szCs w:val="36"/>
        </w:rPr>
      </w:pPr>
    </w:p>
    <w:p w14:paraId="0A37501D" w14:textId="7C644B1F" w:rsidR="008C2B0D" w:rsidRDefault="008C2B0D" w:rsidP="008C2B0D">
      <w:pPr>
        <w:jc w:val="center"/>
        <w:rPr>
          <w:b/>
          <w:sz w:val="36"/>
          <w:szCs w:val="36"/>
        </w:rPr>
      </w:pPr>
    </w:p>
    <w:p w14:paraId="2EA2D40E" w14:textId="37ADF73A" w:rsidR="00105933" w:rsidRDefault="00105933" w:rsidP="008C2B0D">
      <w:pPr>
        <w:jc w:val="center"/>
        <w:rPr>
          <w:b/>
          <w:sz w:val="36"/>
          <w:szCs w:val="36"/>
        </w:rPr>
      </w:pPr>
    </w:p>
    <w:p w14:paraId="27F23341" w14:textId="0A208516" w:rsidR="00105933" w:rsidRDefault="00105933" w:rsidP="008C2B0D">
      <w:pPr>
        <w:jc w:val="center"/>
        <w:rPr>
          <w:b/>
          <w:sz w:val="36"/>
          <w:szCs w:val="36"/>
        </w:rPr>
      </w:pPr>
    </w:p>
    <w:p w14:paraId="1C9E4814" w14:textId="77777777" w:rsidR="00105933" w:rsidRDefault="00105933" w:rsidP="008C2B0D">
      <w:pPr>
        <w:jc w:val="center"/>
        <w:rPr>
          <w:b/>
          <w:sz w:val="36"/>
          <w:szCs w:val="36"/>
        </w:rPr>
      </w:pPr>
    </w:p>
    <w:p w14:paraId="13A7C4CB" w14:textId="77777777" w:rsidR="00482A69" w:rsidRPr="008C2B0D" w:rsidRDefault="008C2B0D" w:rsidP="008C2B0D">
      <w:pPr>
        <w:jc w:val="center"/>
        <w:rPr>
          <w:rFonts w:ascii="Times New Roman" w:hAnsi="Times New Roman" w:cs="Times New Roman"/>
          <w:b/>
          <w:sz w:val="44"/>
          <w:szCs w:val="44"/>
        </w:rPr>
      </w:pPr>
      <w:r w:rsidRPr="008C2B0D">
        <w:rPr>
          <w:rFonts w:ascii="Times New Roman" w:hAnsi="Times New Roman" w:cs="Times New Roman"/>
          <w:b/>
          <w:sz w:val="44"/>
          <w:szCs w:val="44"/>
        </w:rPr>
        <w:t xml:space="preserve">Anglo European School Academy </w:t>
      </w:r>
      <w:r w:rsidR="005410C3">
        <w:rPr>
          <w:rFonts w:ascii="Times New Roman" w:hAnsi="Times New Roman" w:cs="Times New Roman"/>
          <w:b/>
          <w:sz w:val="44"/>
          <w:szCs w:val="44"/>
        </w:rPr>
        <w:t>Trust</w:t>
      </w:r>
    </w:p>
    <w:p w14:paraId="5243FF56" w14:textId="77777777" w:rsidR="00105933" w:rsidRDefault="00105933" w:rsidP="008C2B0D">
      <w:pPr>
        <w:jc w:val="center"/>
        <w:rPr>
          <w:rFonts w:ascii="Times New Roman" w:hAnsi="Times New Roman" w:cs="Times New Roman"/>
          <w:b/>
          <w:sz w:val="44"/>
          <w:szCs w:val="44"/>
        </w:rPr>
      </w:pPr>
    </w:p>
    <w:p w14:paraId="7AA79588" w14:textId="77777777" w:rsidR="00105933" w:rsidRPr="008C2B0D" w:rsidRDefault="00105933" w:rsidP="008C2B0D">
      <w:pPr>
        <w:jc w:val="center"/>
        <w:rPr>
          <w:rFonts w:ascii="Times New Roman" w:hAnsi="Times New Roman" w:cs="Times New Roman"/>
          <w:b/>
          <w:sz w:val="44"/>
          <w:szCs w:val="44"/>
        </w:rPr>
      </w:pPr>
    </w:p>
    <w:p w14:paraId="76394538" w14:textId="77777777" w:rsidR="008C2B0D" w:rsidRPr="008C2B0D" w:rsidRDefault="008C2B0D" w:rsidP="008C2B0D">
      <w:pPr>
        <w:jc w:val="center"/>
        <w:rPr>
          <w:rFonts w:ascii="Times New Roman" w:hAnsi="Times New Roman" w:cs="Times New Roman"/>
          <w:b/>
          <w:sz w:val="44"/>
          <w:szCs w:val="44"/>
        </w:rPr>
      </w:pPr>
      <w:r w:rsidRPr="008C2B0D">
        <w:rPr>
          <w:rFonts w:ascii="Times New Roman" w:hAnsi="Times New Roman" w:cs="Times New Roman"/>
          <w:b/>
          <w:sz w:val="44"/>
          <w:szCs w:val="44"/>
        </w:rPr>
        <w:t>___________________</w:t>
      </w:r>
    </w:p>
    <w:p w14:paraId="02EB378F" w14:textId="77777777" w:rsidR="008C2B0D" w:rsidRPr="008C2B0D" w:rsidRDefault="008C2B0D" w:rsidP="008C2B0D">
      <w:pPr>
        <w:jc w:val="center"/>
        <w:rPr>
          <w:rFonts w:ascii="Times New Roman" w:hAnsi="Times New Roman" w:cs="Times New Roman"/>
          <w:b/>
          <w:sz w:val="44"/>
          <w:szCs w:val="44"/>
        </w:rPr>
      </w:pPr>
    </w:p>
    <w:p w14:paraId="44134E2D" w14:textId="77777777" w:rsidR="008C2B0D" w:rsidRPr="008C2B0D" w:rsidRDefault="008C2B0D" w:rsidP="008C2B0D">
      <w:pPr>
        <w:jc w:val="center"/>
        <w:rPr>
          <w:rFonts w:ascii="Times New Roman" w:hAnsi="Times New Roman" w:cs="Times New Roman"/>
          <w:b/>
          <w:sz w:val="44"/>
          <w:szCs w:val="44"/>
        </w:rPr>
      </w:pPr>
      <w:r w:rsidRPr="008C2B0D">
        <w:rPr>
          <w:rFonts w:ascii="Times New Roman" w:hAnsi="Times New Roman" w:cs="Times New Roman"/>
          <w:b/>
          <w:sz w:val="44"/>
          <w:szCs w:val="44"/>
        </w:rPr>
        <w:t>Scheme of Delegation</w:t>
      </w:r>
    </w:p>
    <w:p w14:paraId="48A35374" w14:textId="77777777" w:rsidR="008C2B0D" w:rsidRPr="008C2B0D" w:rsidRDefault="008C2B0D" w:rsidP="008C2B0D">
      <w:pPr>
        <w:jc w:val="center"/>
        <w:rPr>
          <w:rFonts w:ascii="Times New Roman" w:hAnsi="Times New Roman" w:cs="Times New Roman"/>
          <w:b/>
          <w:sz w:val="44"/>
          <w:szCs w:val="44"/>
        </w:rPr>
      </w:pPr>
      <w:r w:rsidRPr="008C2B0D">
        <w:rPr>
          <w:rFonts w:ascii="Times New Roman" w:hAnsi="Times New Roman" w:cs="Times New Roman"/>
          <w:b/>
          <w:sz w:val="44"/>
          <w:szCs w:val="44"/>
        </w:rPr>
        <w:t>___________________</w:t>
      </w:r>
    </w:p>
    <w:p w14:paraId="6A05A809" w14:textId="77777777" w:rsidR="008C2B0D" w:rsidRPr="008C2B0D" w:rsidRDefault="008C2B0D" w:rsidP="008C2B0D">
      <w:pPr>
        <w:jc w:val="center"/>
        <w:rPr>
          <w:rFonts w:ascii="Times New Roman" w:hAnsi="Times New Roman" w:cs="Times New Roman"/>
          <w:b/>
          <w:sz w:val="44"/>
          <w:szCs w:val="44"/>
        </w:rPr>
      </w:pPr>
    </w:p>
    <w:p w14:paraId="5A39BBE3" w14:textId="77777777" w:rsidR="008C2B0D" w:rsidRPr="008C2B0D" w:rsidRDefault="008C2B0D" w:rsidP="008C2B0D">
      <w:pPr>
        <w:jc w:val="center"/>
        <w:rPr>
          <w:rFonts w:ascii="Times New Roman" w:hAnsi="Times New Roman" w:cs="Times New Roman"/>
          <w:b/>
          <w:sz w:val="36"/>
          <w:szCs w:val="36"/>
        </w:rPr>
      </w:pPr>
    </w:p>
    <w:p w14:paraId="41C8F396" w14:textId="77777777" w:rsidR="008C2B0D" w:rsidRDefault="008C2B0D" w:rsidP="008C2B0D">
      <w:pPr>
        <w:jc w:val="center"/>
        <w:rPr>
          <w:b/>
          <w:sz w:val="36"/>
          <w:szCs w:val="36"/>
        </w:rPr>
      </w:pPr>
    </w:p>
    <w:p w14:paraId="72A3D3EC" w14:textId="77777777" w:rsidR="008C2B0D" w:rsidRDefault="008C2B0D" w:rsidP="008C2B0D">
      <w:pPr>
        <w:jc w:val="center"/>
        <w:rPr>
          <w:b/>
          <w:sz w:val="36"/>
          <w:szCs w:val="36"/>
        </w:rPr>
      </w:pPr>
    </w:p>
    <w:p w14:paraId="2306B5D2" w14:textId="219986AA" w:rsidR="00D2703F" w:rsidRDefault="00D2703F">
      <w:pPr>
        <w:rPr>
          <w:b/>
          <w:sz w:val="36"/>
          <w:szCs w:val="36"/>
        </w:rPr>
      </w:pPr>
      <w:r>
        <w:rPr>
          <w:b/>
          <w:sz w:val="36"/>
          <w:szCs w:val="36"/>
        </w:rPr>
        <w:br w:type="page"/>
      </w:r>
    </w:p>
    <w:p w14:paraId="0D0B940D" w14:textId="5B31DD61" w:rsidR="00A3037C" w:rsidRDefault="00A3037C">
      <w:pPr>
        <w:rPr>
          <w:b/>
          <w:sz w:val="36"/>
          <w:szCs w:val="36"/>
        </w:rPr>
      </w:pPr>
    </w:p>
    <w:p w14:paraId="3E7A9F1C" w14:textId="77777777" w:rsidR="00A3037C" w:rsidRDefault="00A3037C" w:rsidP="005410C3">
      <w:pPr>
        <w:spacing w:after="0" w:line="240" w:lineRule="auto"/>
        <w:rPr>
          <w:rFonts w:ascii="Times New Roman" w:hAnsi="Times New Roman" w:cs="Times New Roman"/>
          <w:b/>
          <w:sz w:val="36"/>
          <w:szCs w:val="36"/>
        </w:rPr>
      </w:pPr>
      <w:r>
        <w:rPr>
          <w:rFonts w:ascii="Times New Roman" w:hAnsi="Times New Roman" w:cs="Times New Roman"/>
          <w:b/>
          <w:sz w:val="36"/>
          <w:szCs w:val="36"/>
        </w:rPr>
        <w:t>Introduction</w:t>
      </w:r>
    </w:p>
    <w:p w14:paraId="0E27B00A" w14:textId="77777777" w:rsidR="005410C3" w:rsidRDefault="005410C3" w:rsidP="005410C3">
      <w:pPr>
        <w:spacing w:after="0" w:line="240" w:lineRule="auto"/>
        <w:rPr>
          <w:rFonts w:ascii="Times New Roman" w:hAnsi="Times New Roman" w:cs="Times New Roman"/>
          <w:b/>
          <w:sz w:val="36"/>
          <w:szCs w:val="36"/>
        </w:rPr>
      </w:pPr>
    </w:p>
    <w:p w14:paraId="726FA72F"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t>Anglo European School is a distinctive, comprehensive school which seeks to develop ambitious, resilient and principled young people through inter-cultural understanding and a broad balanced, inclusive curriculum enriched by a strong international dimension informed by the philosophy of the International Baccalaureate. </w:t>
      </w:r>
    </w:p>
    <w:p w14:paraId="60061E4C" w14:textId="77777777" w:rsidR="005410C3" w:rsidRPr="00A3037C" w:rsidRDefault="005410C3" w:rsidP="005410C3">
      <w:pPr>
        <w:pStyle w:val="NormalWeb"/>
        <w:shd w:val="clear" w:color="auto" w:fill="FFFFFF"/>
        <w:spacing w:before="0" w:beforeAutospacing="0" w:after="0" w:afterAutospacing="0"/>
        <w:jc w:val="both"/>
        <w:rPr>
          <w:color w:val="000000"/>
        </w:rPr>
      </w:pPr>
    </w:p>
    <w:p w14:paraId="537967C4"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t>It has pioneered a unique approach to global education based on breadth of study, 8 taught languages, an extensive visits and exchanges programme and a global Citizenship education which provides students with the necessary linguistic, creative and social skills to move confidently beyond the boundaries of their own communities as they prepare for their future careers in a global society.</w:t>
      </w:r>
    </w:p>
    <w:p w14:paraId="44EAFD9C" w14:textId="77777777" w:rsidR="005410C3" w:rsidRPr="00A3037C" w:rsidRDefault="005410C3" w:rsidP="005410C3">
      <w:pPr>
        <w:pStyle w:val="NormalWeb"/>
        <w:shd w:val="clear" w:color="auto" w:fill="FFFFFF"/>
        <w:spacing w:before="0" w:beforeAutospacing="0" w:after="0" w:afterAutospacing="0"/>
        <w:jc w:val="both"/>
        <w:rPr>
          <w:color w:val="000000"/>
        </w:rPr>
      </w:pPr>
    </w:p>
    <w:p w14:paraId="1DB5AFBE"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t>Children join us from all over the world to develop an international community in the local village of Ingatestone, affectionately known as ‘the Anglo Family’. A culture of high academic standards rooted in traditional values and a modern internationalist outlook underpin the school’s success. This is a relaxed, friendly but purposeful school; a school which is confident in its ambition and passionate about its mission.</w:t>
      </w:r>
    </w:p>
    <w:p w14:paraId="4B94D5A5" w14:textId="77777777" w:rsidR="005410C3" w:rsidRPr="00A3037C" w:rsidRDefault="005410C3" w:rsidP="005410C3">
      <w:pPr>
        <w:pStyle w:val="NormalWeb"/>
        <w:shd w:val="clear" w:color="auto" w:fill="FFFFFF"/>
        <w:spacing w:before="0" w:beforeAutospacing="0" w:after="0" w:afterAutospacing="0"/>
        <w:jc w:val="both"/>
        <w:rPr>
          <w:color w:val="000000"/>
        </w:rPr>
      </w:pPr>
    </w:p>
    <w:p w14:paraId="360E8B85" w14:textId="77777777" w:rsidR="005410C3" w:rsidRDefault="00A3037C" w:rsidP="005410C3">
      <w:pPr>
        <w:pStyle w:val="NormalWeb"/>
        <w:shd w:val="clear" w:color="auto" w:fill="FFFFFF"/>
        <w:spacing w:before="0" w:beforeAutospacing="0" w:after="0" w:afterAutospacing="0"/>
        <w:jc w:val="both"/>
        <w:rPr>
          <w:color w:val="000000"/>
        </w:rPr>
      </w:pPr>
      <w:r w:rsidRPr="00A3037C">
        <w:rPr>
          <w:color w:val="000000"/>
        </w:rPr>
        <w:t>We want our young people to be active citizens who are internationally-minded and life-long learners who understand that other people, with their differences, can also be right.  Our Learner Profile identifies the qualities we seek to develop in all our students:</w:t>
      </w:r>
    </w:p>
    <w:p w14:paraId="0EE18DAF"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br/>
        <w:t>knowledgeable, enterprising, inquisitive, critical, articulate, principled, open-minded, kind, courageous, healthy, reflective and creative.</w:t>
      </w:r>
    </w:p>
    <w:p w14:paraId="3DEEC669" w14:textId="77777777" w:rsidR="005410C3" w:rsidRPr="00A3037C" w:rsidRDefault="005410C3" w:rsidP="005410C3">
      <w:pPr>
        <w:pStyle w:val="NormalWeb"/>
        <w:shd w:val="clear" w:color="auto" w:fill="FFFFFF"/>
        <w:spacing w:before="0" w:beforeAutospacing="0" w:after="0" w:afterAutospacing="0"/>
        <w:jc w:val="both"/>
        <w:rPr>
          <w:color w:val="000000"/>
        </w:rPr>
      </w:pPr>
    </w:p>
    <w:p w14:paraId="3BC77757"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t>We are proud of our highly experienced, qualified and committed staff. We continue to work collaboratively to ensure we maintain the highest standards of teaching and learning and train new entrants to the profession. Examination performance is consistently above the national averages at GCSE  and our outstanding Sixth Form continues to exceed world averages and is Ofsted “outstanding”.</w:t>
      </w:r>
    </w:p>
    <w:p w14:paraId="3656B9AB" w14:textId="77777777" w:rsidR="005410C3" w:rsidRPr="00A3037C" w:rsidRDefault="005410C3" w:rsidP="005410C3">
      <w:pPr>
        <w:pStyle w:val="NormalWeb"/>
        <w:shd w:val="clear" w:color="auto" w:fill="FFFFFF"/>
        <w:spacing w:before="0" w:beforeAutospacing="0" w:after="0" w:afterAutospacing="0"/>
        <w:jc w:val="both"/>
        <w:rPr>
          <w:color w:val="000000"/>
        </w:rPr>
      </w:pPr>
    </w:p>
    <w:p w14:paraId="3A62A551"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t>Leaders and staff work tirelessly to maintain high expectations in a safe, calm and purposeful environment.  Students have highly positive attitudes to learning and a commitment to an ambitious education which is recognised in our excellent destination outcomes.  </w:t>
      </w:r>
    </w:p>
    <w:p w14:paraId="45FB0818" w14:textId="77777777" w:rsidR="005410C3" w:rsidRPr="00A3037C" w:rsidRDefault="005410C3" w:rsidP="005410C3">
      <w:pPr>
        <w:pStyle w:val="NormalWeb"/>
        <w:shd w:val="clear" w:color="auto" w:fill="FFFFFF"/>
        <w:spacing w:before="0" w:beforeAutospacing="0" w:after="0" w:afterAutospacing="0"/>
        <w:jc w:val="both"/>
        <w:rPr>
          <w:color w:val="000000"/>
        </w:rPr>
      </w:pPr>
    </w:p>
    <w:p w14:paraId="390B348D" w14:textId="77777777" w:rsidR="00A3037C" w:rsidRDefault="00A3037C" w:rsidP="005410C3">
      <w:pPr>
        <w:pStyle w:val="NormalWeb"/>
        <w:shd w:val="clear" w:color="auto" w:fill="FFFFFF"/>
        <w:spacing w:before="0" w:beforeAutospacing="0" w:after="0" w:afterAutospacing="0"/>
        <w:jc w:val="both"/>
        <w:rPr>
          <w:color w:val="000000"/>
        </w:rPr>
      </w:pPr>
      <w:r w:rsidRPr="00A3037C">
        <w:rPr>
          <w:color w:val="000000"/>
        </w:rPr>
        <w:t>Our outstanding provision for students’ wellbeing and  pastoral care is critical to our success.  A significant team of year leaders, pastoral managers, medical support officers, student intervention managers, attendance officer and SEND team all work collaboratively to support the needs of all students, but particularly those who are most vulnerable.  </w:t>
      </w:r>
    </w:p>
    <w:p w14:paraId="049F31CB" w14:textId="77777777" w:rsidR="005410C3" w:rsidRPr="00A3037C" w:rsidRDefault="005410C3" w:rsidP="005410C3">
      <w:pPr>
        <w:pStyle w:val="NormalWeb"/>
        <w:shd w:val="clear" w:color="auto" w:fill="FFFFFF"/>
        <w:spacing w:before="0" w:beforeAutospacing="0" w:after="0" w:afterAutospacing="0"/>
        <w:jc w:val="both"/>
        <w:rPr>
          <w:color w:val="000000"/>
        </w:rPr>
      </w:pPr>
    </w:p>
    <w:p w14:paraId="65EDC3D4" w14:textId="77777777" w:rsidR="008C2B0D" w:rsidRDefault="00A3037C" w:rsidP="005410C3">
      <w:pPr>
        <w:spacing w:after="0" w:line="240" w:lineRule="auto"/>
        <w:rPr>
          <w:rFonts w:ascii="Times New Roman" w:hAnsi="Times New Roman" w:cs="Times New Roman"/>
          <w:b/>
          <w:sz w:val="36"/>
          <w:szCs w:val="36"/>
        </w:rPr>
      </w:pPr>
      <w:r>
        <w:rPr>
          <w:rFonts w:ascii="Times New Roman" w:hAnsi="Times New Roman" w:cs="Times New Roman"/>
          <w:b/>
          <w:sz w:val="36"/>
          <w:szCs w:val="36"/>
        </w:rPr>
        <w:t>The purpose of the Scheme of Delegation</w:t>
      </w:r>
    </w:p>
    <w:p w14:paraId="53128261" w14:textId="77777777" w:rsidR="005410C3" w:rsidRPr="00A3037C" w:rsidRDefault="005410C3" w:rsidP="005410C3">
      <w:pPr>
        <w:spacing w:after="0" w:line="240" w:lineRule="auto"/>
        <w:rPr>
          <w:rFonts w:ascii="Times New Roman" w:hAnsi="Times New Roman" w:cs="Times New Roman"/>
          <w:b/>
          <w:sz w:val="36"/>
          <w:szCs w:val="36"/>
        </w:rPr>
      </w:pPr>
    </w:p>
    <w:p w14:paraId="1A4B81A3" w14:textId="45EC34D0" w:rsidR="008C2B0D" w:rsidRDefault="008C2B0D" w:rsidP="005410C3">
      <w:pPr>
        <w:spacing w:after="0" w:line="240" w:lineRule="auto"/>
        <w:jc w:val="both"/>
        <w:rPr>
          <w:rFonts w:ascii="Times New Roman" w:hAnsi="Times New Roman" w:cs="Times New Roman"/>
          <w:sz w:val="24"/>
          <w:szCs w:val="24"/>
        </w:rPr>
      </w:pPr>
      <w:r w:rsidRPr="00A3037C">
        <w:rPr>
          <w:rFonts w:ascii="Times New Roman" w:hAnsi="Times New Roman" w:cs="Times New Roman"/>
          <w:sz w:val="24"/>
          <w:szCs w:val="24"/>
        </w:rPr>
        <w:t xml:space="preserve">A scheme of delegation (SoD) is the key document defining which functions have been delegated and to whom. It should be a simple yet systematic way of ensuring members, trustees, committees and individuals are clear about who has responsibility for making which decisions </w:t>
      </w:r>
      <w:r w:rsidRPr="00A3037C">
        <w:rPr>
          <w:rFonts w:ascii="Times New Roman" w:hAnsi="Times New Roman" w:cs="Times New Roman"/>
          <w:sz w:val="24"/>
          <w:szCs w:val="24"/>
        </w:rPr>
        <w:lastRenderedPageBreak/>
        <w:t xml:space="preserve">in the trust. This overarching SoD covering all decision making in the trust should not be confused with the written scheme of delegation of financial powers referred to in the </w:t>
      </w:r>
      <w:r w:rsidR="003219E8" w:rsidRPr="00A3037C">
        <w:rPr>
          <w:rFonts w:ascii="Times New Roman" w:hAnsi="Times New Roman" w:cs="Times New Roman"/>
          <w:sz w:val="24"/>
          <w:szCs w:val="24"/>
        </w:rPr>
        <w:t>Academy Financial Regulations Policy.</w:t>
      </w:r>
    </w:p>
    <w:p w14:paraId="11B2DFBD" w14:textId="77777777" w:rsidR="00D2703F" w:rsidRDefault="00D2703F" w:rsidP="005410C3">
      <w:pPr>
        <w:spacing w:after="0" w:line="240" w:lineRule="auto"/>
        <w:jc w:val="both"/>
        <w:rPr>
          <w:rFonts w:ascii="Times New Roman" w:hAnsi="Times New Roman" w:cs="Times New Roman"/>
          <w:sz w:val="24"/>
          <w:szCs w:val="24"/>
        </w:rPr>
      </w:pPr>
    </w:p>
    <w:p w14:paraId="62486C05" w14:textId="163E16C7" w:rsidR="005410C3" w:rsidRDefault="005410C3" w:rsidP="005410C3">
      <w:pPr>
        <w:spacing w:after="0" w:line="240" w:lineRule="auto"/>
        <w:jc w:val="both"/>
        <w:rPr>
          <w:rFonts w:ascii="Times New Roman" w:hAnsi="Times New Roman" w:cs="Times New Roman"/>
          <w:sz w:val="24"/>
          <w:szCs w:val="24"/>
        </w:rPr>
      </w:pPr>
    </w:p>
    <w:p w14:paraId="66FC7DD9" w14:textId="77777777" w:rsidR="00D2703F" w:rsidRDefault="00D2703F" w:rsidP="005410C3">
      <w:pPr>
        <w:spacing w:after="0" w:line="240" w:lineRule="auto"/>
        <w:jc w:val="both"/>
        <w:rPr>
          <w:rFonts w:ascii="Times New Roman" w:hAnsi="Times New Roman" w:cs="Times New Roman"/>
          <w:sz w:val="24"/>
          <w:szCs w:val="24"/>
        </w:rPr>
      </w:pPr>
    </w:p>
    <w:p w14:paraId="7B6C572D" w14:textId="77777777" w:rsidR="003219E8" w:rsidRDefault="003219E8" w:rsidP="00D2703F">
      <w:pPr>
        <w:spacing w:after="0" w:line="240" w:lineRule="auto"/>
        <w:jc w:val="center"/>
        <w:rPr>
          <w:rFonts w:ascii="Times New Roman" w:hAnsi="Times New Roman" w:cs="Times New Roman"/>
          <w:b/>
          <w:sz w:val="36"/>
          <w:szCs w:val="36"/>
        </w:rPr>
      </w:pPr>
      <w:r w:rsidRPr="00A3037C">
        <w:rPr>
          <w:rFonts w:ascii="Times New Roman" w:hAnsi="Times New Roman" w:cs="Times New Roman"/>
          <w:b/>
          <w:sz w:val="36"/>
          <w:szCs w:val="36"/>
        </w:rPr>
        <w:t>Single Academy Trust Structure</w:t>
      </w:r>
    </w:p>
    <w:p w14:paraId="4101652C" w14:textId="77777777" w:rsidR="005410C3" w:rsidRPr="00A3037C" w:rsidRDefault="005410C3" w:rsidP="005410C3">
      <w:pPr>
        <w:spacing w:after="0" w:line="240" w:lineRule="auto"/>
        <w:rPr>
          <w:rFonts w:ascii="Times New Roman" w:hAnsi="Times New Roman" w:cs="Times New Roman"/>
          <w:b/>
          <w:sz w:val="36"/>
          <w:szCs w:val="36"/>
        </w:rPr>
      </w:pPr>
    </w:p>
    <w:p w14:paraId="49C29881" w14:textId="249B6AF3" w:rsidR="003219E8" w:rsidRDefault="003219E8" w:rsidP="00A66791">
      <w:pPr>
        <w:spacing w:after="0" w:line="240" w:lineRule="auto"/>
        <w:jc w:val="center"/>
        <w:rPr>
          <w:rFonts w:ascii="Times New Roman" w:hAnsi="Times New Roman" w:cs="Times New Roman"/>
          <w:b/>
          <w:sz w:val="28"/>
          <w:szCs w:val="28"/>
        </w:rPr>
      </w:pPr>
      <w:r w:rsidRPr="00A3037C">
        <w:rPr>
          <w:rFonts w:ascii="Times New Roman" w:hAnsi="Times New Roman" w:cs="Times New Roman"/>
          <w:b/>
          <w:sz w:val="28"/>
          <w:szCs w:val="28"/>
        </w:rPr>
        <w:t>Members</w:t>
      </w:r>
    </w:p>
    <w:p w14:paraId="1773D4D0" w14:textId="5DB5B073" w:rsidR="00D2703F" w:rsidRDefault="00D2703F" w:rsidP="00A6679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0" distB="0" distL="114300" distR="114300" simplePos="0" relativeHeight="251671552" behindDoc="0" locked="0" layoutInCell="1" allowOverlap="1" wp14:anchorId="4AB5510C" wp14:editId="7D1668C1">
                <wp:simplePos x="0" y="0"/>
                <wp:positionH relativeFrom="margin">
                  <wp:align>center</wp:align>
                </wp:positionH>
                <wp:positionV relativeFrom="paragraph">
                  <wp:posOffset>10160</wp:posOffset>
                </wp:positionV>
                <wp:extent cx="0" cy="403156"/>
                <wp:effectExtent l="76200" t="0" r="57150" b="54610"/>
                <wp:wrapNone/>
                <wp:docPr id="11" name="Straight Arrow Connector 11"/>
                <wp:cNvGraphicFramePr/>
                <a:graphic xmlns:a="http://schemas.openxmlformats.org/drawingml/2006/main">
                  <a:graphicData uri="http://schemas.microsoft.com/office/word/2010/wordprocessingShape">
                    <wps:wsp>
                      <wps:cNvCnPr/>
                      <wps:spPr>
                        <a:xfrm>
                          <a:off x="0" y="0"/>
                          <a:ext cx="0" cy="403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364476A">
              <v:shapetype id="_x0000_t32" coordsize="21600,21600" o:oned="t" filled="f" o:spt="32" path="m,l21600,21600e" w14:anchorId="4AF4E214">
                <v:path fillok="f" arrowok="t" o:connecttype="none"/>
                <o:lock v:ext="edit" shapetype="t"/>
              </v:shapetype>
              <v:shape id="Straight Arrow Connector 11" style="position:absolute;margin-left:0;margin-top:.8pt;width:0;height:31.75pt;z-index:251671552;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">
                <v:stroke joinstyle="miter" endarrow="block"/>
                <w10:wrap anchorx="margin"/>
              </v:shape>
            </w:pict>
          </mc:Fallback>
        </mc:AlternateContent>
      </w:r>
    </w:p>
    <w:p w14:paraId="7962C2E4" w14:textId="2864BD35" w:rsidR="00A66791" w:rsidRPr="00A3037C" w:rsidRDefault="00A66791" w:rsidP="00A66791">
      <w:pPr>
        <w:spacing w:after="0" w:line="240" w:lineRule="auto"/>
        <w:jc w:val="center"/>
        <w:rPr>
          <w:rFonts w:ascii="Times New Roman" w:hAnsi="Times New Roman" w:cs="Times New Roman"/>
          <w:b/>
          <w:sz w:val="28"/>
          <w:szCs w:val="28"/>
        </w:rPr>
      </w:pPr>
    </w:p>
    <w:p w14:paraId="0C3FB902" w14:textId="2B646AC7" w:rsidR="003219E8" w:rsidRDefault="003219E8" w:rsidP="00A66791">
      <w:pPr>
        <w:spacing w:after="0" w:line="240" w:lineRule="auto"/>
        <w:jc w:val="center"/>
        <w:rPr>
          <w:rFonts w:ascii="Times New Roman" w:hAnsi="Times New Roman" w:cs="Times New Roman"/>
          <w:b/>
          <w:sz w:val="28"/>
          <w:szCs w:val="28"/>
        </w:rPr>
      </w:pPr>
      <w:r w:rsidRPr="00A3037C">
        <w:rPr>
          <w:rFonts w:ascii="Times New Roman" w:hAnsi="Times New Roman" w:cs="Times New Roman"/>
          <w:b/>
          <w:sz w:val="28"/>
          <w:szCs w:val="28"/>
        </w:rPr>
        <w:t>Academy Trust Board of Trustees (FGB</w:t>
      </w:r>
      <w:r w:rsidR="00D2703F">
        <w:rPr>
          <w:rFonts w:ascii="Times New Roman" w:hAnsi="Times New Roman" w:cs="Times New Roman"/>
          <w:b/>
          <w:sz w:val="28"/>
          <w:szCs w:val="28"/>
        </w:rPr>
        <w:t>/Chair of Governors)</w:t>
      </w:r>
    </w:p>
    <w:p w14:paraId="1939E987" w14:textId="284AAFBB" w:rsidR="00D2703F" w:rsidRDefault="00D2703F" w:rsidP="00A6679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0" distB="0" distL="114300" distR="114300" simplePos="0" relativeHeight="251673600" behindDoc="0" locked="0" layoutInCell="1" allowOverlap="1" wp14:anchorId="69059FC8" wp14:editId="54447146">
                <wp:simplePos x="0" y="0"/>
                <wp:positionH relativeFrom="margin">
                  <wp:align>center</wp:align>
                </wp:positionH>
                <wp:positionV relativeFrom="paragraph">
                  <wp:posOffset>6127</wp:posOffset>
                </wp:positionV>
                <wp:extent cx="0" cy="403156"/>
                <wp:effectExtent l="76200" t="0" r="57150" b="54610"/>
                <wp:wrapNone/>
                <wp:docPr id="12" name="Straight Arrow Connector 12"/>
                <wp:cNvGraphicFramePr/>
                <a:graphic xmlns:a="http://schemas.openxmlformats.org/drawingml/2006/main">
                  <a:graphicData uri="http://schemas.microsoft.com/office/word/2010/wordprocessingShape">
                    <wps:wsp>
                      <wps:cNvCnPr/>
                      <wps:spPr>
                        <a:xfrm>
                          <a:off x="0" y="0"/>
                          <a:ext cx="0" cy="403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E66A70E">
              <v:shape id="Straight Arrow Connector 12" style="position:absolute;margin-left:0;margin-top:.5pt;width:0;height:31.75pt;z-index:251673600;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" w14:anchorId="215002D1">
                <v:stroke joinstyle="miter" endarrow="block"/>
                <w10:wrap anchorx="margin"/>
              </v:shape>
            </w:pict>
          </mc:Fallback>
        </mc:AlternateContent>
      </w:r>
    </w:p>
    <w:p w14:paraId="3D4E5C06" w14:textId="30CC4A49" w:rsidR="00A66791" w:rsidRDefault="00A66791" w:rsidP="00A66791">
      <w:pPr>
        <w:spacing w:after="0" w:line="240" w:lineRule="auto"/>
        <w:jc w:val="center"/>
        <w:rPr>
          <w:rFonts w:ascii="Times New Roman" w:hAnsi="Times New Roman" w:cs="Times New Roman"/>
          <w:b/>
          <w:sz w:val="28"/>
          <w:szCs w:val="28"/>
        </w:rPr>
      </w:pPr>
    </w:p>
    <w:p w14:paraId="1980132E" w14:textId="41267583" w:rsidR="00A66791" w:rsidRDefault="00A66791" w:rsidP="00A6679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0" distB="0" distL="114300" distR="114300" simplePos="0" relativeHeight="251668480" behindDoc="0" locked="0" layoutInCell="1" allowOverlap="1" wp14:anchorId="2D4609B3" wp14:editId="1BBC7C4B">
                <wp:simplePos x="0" y="0"/>
                <wp:positionH relativeFrom="column">
                  <wp:posOffset>3006810</wp:posOffset>
                </wp:positionH>
                <wp:positionV relativeFrom="paragraph">
                  <wp:posOffset>198978</wp:posOffset>
                </wp:positionV>
                <wp:extent cx="1458097" cy="189470"/>
                <wp:effectExtent l="0" t="0" r="66040" b="77470"/>
                <wp:wrapNone/>
                <wp:docPr id="9" name="Straight Arrow Connector 9"/>
                <wp:cNvGraphicFramePr/>
                <a:graphic xmlns:a="http://schemas.openxmlformats.org/drawingml/2006/main">
                  <a:graphicData uri="http://schemas.microsoft.com/office/word/2010/wordprocessingShape">
                    <wps:wsp>
                      <wps:cNvCnPr/>
                      <wps:spPr>
                        <a:xfrm>
                          <a:off x="0" y="0"/>
                          <a:ext cx="1458097" cy="189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929F356">
              <v:shape id="Straight Arrow Connector 9" style="position:absolute;margin-left:236.75pt;margin-top:15.65pt;width:114.8pt;height:14.9pt;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" w14:anchorId="547AB74C">
                <v:stroke joinstyle="miter" endarrow="block"/>
              </v:shape>
            </w:pict>
          </mc:Fallback>
        </mc:AlternateContent>
      </w:r>
      <w:r>
        <w:rPr>
          <w:rFonts w:ascii="Times New Roman" w:hAnsi="Times New Roman" w:cs="Times New Roman"/>
          <w:b/>
          <w:noProof/>
          <w:sz w:val="28"/>
          <w:szCs w:val="28"/>
          <w:lang w:eastAsia="en-GB"/>
        </w:rPr>
        <mc:AlternateContent>
          <mc:Choice Requires="wps">
            <w:drawing>
              <wp:anchor distT="0" distB="0" distL="114300" distR="114300" simplePos="0" relativeHeight="251665408" behindDoc="0" locked="0" layoutInCell="1" allowOverlap="1" wp14:anchorId="59DB6156" wp14:editId="6A9A5944">
                <wp:simplePos x="0" y="0"/>
                <wp:positionH relativeFrom="column">
                  <wp:posOffset>955589</wp:posOffset>
                </wp:positionH>
                <wp:positionV relativeFrom="paragraph">
                  <wp:posOffset>190740</wp:posOffset>
                </wp:positionV>
                <wp:extent cx="1762897" cy="189471"/>
                <wp:effectExtent l="38100" t="0" r="27940" b="77470"/>
                <wp:wrapNone/>
                <wp:docPr id="6" name="Straight Arrow Connector 6"/>
                <wp:cNvGraphicFramePr/>
                <a:graphic xmlns:a="http://schemas.openxmlformats.org/drawingml/2006/main">
                  <a:graphicData uri="http://schemas.microsoft.com/office/word/2010/wordprocessingShape">
                    <wps:wsp>
                      <wps:cNvCnPr/>
                      <wps:spPr>
                        <a:xfrm flipH="1">
                          <a:off x="0" y="0"/>
                          <a:ext cx="1762897" cy="1894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ABEDB20">
              <v:shape id="Straight Arrow Connector 6" style="position:absolute;margin-left:75.25pt;margin-top:15pt;width:138.8pt;height:14.9pt;flip:x;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" w14:anchorId="2B09333C">
                <v:stroke joinstyle="miter" endarrow="block"/>
              </v:shape>
            </w:pict>
          </mc:Fallback>
        </mc:AlternateContent>
      </w:r>
      <w:r>
        <w:rPr>
          <w:rFonts w:ascii="Times New Roman" w:hAnsi="Times New Roman" w:cs="Times New Roman"/>
          <w:b/>
          <w:sz w:val="28"/>
          <w:szCs w:val="28"/>
        </w:rPr>
        <w:t>Governor Committees:</w:t>
      </w:r>
    </w:p>
    <w:p w14:paraId="42550B0E" w14:textId="4D85AAB0" w:rsidR="00D2703F" w:rsidRDefault="00D2703F" w:rsidP="00A6679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0" distB="0" distL="114300" distR="114300" simplePos="0" relativeHeight="251675648" behindDoc="0" locked="0" layoutInCell="1" allowOverlap="1" wp14:anchorId="426B6FD2" wp14:editId="1BF1EDC4">
                <wp:simplePos x="0" y="0"/>
                <wp:positionH relativeFrom="margin">
                  <wp:align>center</wp:align>
                </wp:positionH>
                <wp:positionV relativeFrom="paragraph">
                  <wp:posOffset>20955</wp:posOffset>
                </wp:positionV>
                <wp:extent cx="0" cy="402590"/>
                <wp:effectExtent l="76200" t="0" r="57150" b="54610"/>
                <wp:wrapNone/>
                <wp:docPr id="13" name="Straight Arrow Connector 13"/>
                <wp:cNvGraphicFramePr/>
                <a:graphic xmlns:a="http://schemas.openxmlformats.org/drawingml/2006/main">
                  <a:graphicData uri="http://schemas.microsoft.com/office/word/2010/wordprocessingShape">
                    <wps:wsp>
                      <wps:cNvCnPr/>
                      <wps:spPr>
                        <a:xfrm>
                          <a:off x="0" y="0"/>
                          <a:ext cx="0" cy="40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B576CBC">
              <v:shape id="Straight Arrow Connector 13" style="position:absolute;margin-left:0;margin-top:1.65pt;width:0;height:31.7pt;z-index:251675648;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ty0wEAAAE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" w14:anchorId="684FB53F">
                <v:stroke joinstyle="miter" endarrow="block"/>
                <w10:wrap anchorx="margin"/>
              </v:shape>
            </w:pict>
          </mc:Fallback>
        </mc:AlternateContent>
      </w:r>
    </w:p>
    <w:p w14:paraId="10787293" w14:textId="56FA0102" w:rsidR="00A66791" w:rsidRPr="00A3037C" w:rsidRDefault="00A66791" w:rsidP="00A66791">
      <w:pPr>
        <w:spacing w:after="0" w:line="240" w:lineRule="auto"/>
        <w:jc w:val="center"/>
        <w:rPr>
          <w:rFonts w:ascii="Times New Roman" w:hAnsi="Times New Roman" w:cs="Times New Roman"/>
          <w:b/>
          <w:sz w:val="28"/>
          <w:szCs w:val="28"/>
        </w:rPr>
      </w:pPr>
    </w:p>
    <w:p w14:paraId="575DCD98" w14:textId="10FA4935" w:rsidR="003219E8" w:rsidRDefault="003219E8" w:rsidP="005410C3">
      <w:pPr>
        <w:spacing w:after="0" w:line="240" w:lineRule="auto"/>
        <w:rPr>
          <w:rFonts w:ascii="Times New Roman" w:hAnsi="Times New Roman" w:cs="Times New Roman"/>
          <w:b/>
          <w:sz w:val="28"/>
          <w:szCs w:val="28"/>
        </w:rPr>
      </w:pPr>
      <w:r w:rsidRPr="00A3037C">
        <w:rPr>
          <w:rFonts w:ascii="Times New Roman" w:hAnsi="Times New Roman" w:cs="Times New Roman"/>
          <w:b/>
          <w:sz w:val="28"/>
          <w:szCs w:val="28"/>
        </w:rPr>
        <w:t>Finance and</w:t>
      </w:r>
      <w:r w:rsidR="00A3037C" w:rsidRPr="00A3037C">
        <w:rPr>
          <w:rFonts w:ascii="Times New Roman" w:hAnsi="Times New Roman" w:cs="Times New Roman"/>
          <w:b/>
          <w:sz w:val="28"/>
          <w:szCs w:val="28"/>
        </w:rPr>
        <w:t xml:space="preserve"> Resources </w:t>
      </w:r>
      <w:r w:rsidR="00A3037C" w:rsidRPr="00A3037C">
        <w:rPr>
          <w:rFonts w:ascii="Times New Roman" w:hAnsi="Times New Roman" w:cs="Times New Roman"/>
          <w:b/>
          <w:sz w:val="28"/>
          <w:szCs w:val="28"/>
        </w:rPr>
        <w:tab/>
      </w:r>
      <w:r w:rsidR="00A66791">
        <w:rPr>
          <w:rFonts w:ascii="Times New Roman" w:hAnsi="Times New Roman" w:cs="Times New Roman"/>
          <w:b/>
          <w:sz w:val="28"/>
          <w:szCs w:val="28"/>
        </w:rPr>
        <w:tab/>
      </w:r>
      <w:r w:rsidR="00A3037C" w:rsidRPr="00A3037C">
        <w:rPr>
          <w:rFonts w:ascii="Times New Roman" w:hAnsi="Times New Roman" w:cs="Times New Roman"/>
          <w:b/>
          <w:sz w:val="28"/>
          <w:szCs w:val="28"/>
        </w:rPr>
        <w:t>Personnel</w:t>
      </w:r>
      <w:r w:rsidR="00A3037C" w:rsidRPr="00A3037C">
        <w:rPr>
          <w:rFonts w:ascii="Times New Roman" w:hAnsi="Times New Roman" w:cs="Times New Roman"/>
          <w:b/>
          <w:sz w:val="28"/>
          <w:szCs w:val="28"/>
        </w:rPr>
        <w:tab/>
      </w:r>
      <w:r w:rsidR="00A66791">
        <w:rPr>
          <w:rFonts w:ascii="Times New Roman" w:hAnsi="Times New Roman" w:cs="Times New Roman"/>
          <w:b/>
          <w:sz w:val="28"/>
          <w:szCs w:val="28"/>
        </w:rPr>
        <w:tab/>
      </w:r>
      <w:r w:rsidR="00A66791">
        <w:rPr>
          <w:rFonts w:ascii="Times New Roman" w:hAnsi="Times New Roman" w:cs="Times New Roman"/>
          <w:b/>
          <w:sz w:val="28"/>
          <w:szCs w:val="28"/>
        </w:rPr>
        <w:tab/>
      </w:r>
      <w:r w:rsidR="00A3037C" w:rsidRPr="00A3037C">
        <w:rPr>
          <w:rFonts w:ascii="Times New Roman" w:hAnsi="Times New Roman" w:cs="Times New Roman"/>
          <w:b/>
          <w:sz w:val="28"/>
          <w:szCs w:val="28"/>
        </w:rPr>
        <w:t>Curriculum</w:t>
      </w:r>
    </w:p>
    <w:p w14:paraId="3932B0FF" w14:textId="2E8E075B" w:rsidR="00D2703F" w:rsidRDefault="00D2703F" w:rsidP="005410C3">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0" distB="0" distL="114300" distR="114300" simplePos="0" relativeHeight="251677696" behindDoc="0" locked="0" layoutInCell="1" allowOverlap="1" wp14:anchorId="1CBECD92" wp14:editId="19BD0B59">
                <wp:simplePos x="0" y="0"/>
                <wp:positionH relativeFrom="margin">
                  <wp:align>center</wp:align>
                </wp:positionH>
                <wp:positionV relativeFrom="paragraph">
                  <wp:posOffset>6127</wp:posOffset>
                </wp:positionV>
                <wp:extent cx="0" cy="403156"/>
                <wp:effectExtent l="76200" t="0" r="57150" b="54610"/>
                <wp:wrapNone/>
                <wp:docPr id="14" name="Straight Arrow Connector 14"/>
                <wp:cNvGraphicFramePr/>
                <a:graphic xmlns:a="http://schemas.openxmlformats.org/drawingml/2006/main">
                  <a:graphicData uri="http://schemas.microsoft.com/office/word/2010/wordprocessingShape">
                    <wps:wsp>
                      <wps:cNvCnPr/>
                      <wps:spPr>
                        <a:xfrm>
                          <a:off x="0" y="0"/>
                          <a:ext cx="0" cy="403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1CB5A24">
              <v:shape id="Straight Arrow Connector 14" style="position:absolute;margin-left:0;margin-top:.5pt;width:0;height:31.75pt;z-index:251677696;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" w14:anchorId="6B70CE8D">
                <v:stroke joinstyle="miter" endarrow="block"/>
                <w10:wrap anchorx="margin"/>
              </v:shape>
            </w:pict>
          </mc:Fallback>
        </mc:AlternateContent>
      </w:r>
    </w:p>
    <w:p w14:paraId="6929E4B4" w14:textId="46546406" w:rsidR="00A66791" w:rsidRPr="00A3037C" w:rsidRDefault="00A66791" w:rsidP="005410C3">
      <w:pPr>
        <w:spacing w:after="0" w:line="240" w:lineRule="auto"/>
        <w:rPr>
          <w:rFonts w:ascii="Times New Roman" w:hAnsi="Times New Roman" w:cs="Times New Roman"/>
          <w:b/>
          <w:sz w:val="28"/>
          <w:szCs w:val="28"/>
        </w:rPr>
      </w:pPr>
    </w:p>
    <w:p w14:paraId="253E405D" w14:textId="7EAF8D34" w:rsidR="00A3037C" w:rsidRPr="00A3037C" w:rsidRDefault="00A3037C" w:rsidP="00A66791">
      <w:pPr>
        <w:spacing w:after="0" w:line="240" w:lineRule="auto"/>
        <w:jc w:val="center"/>
        <w:rPr>
          <w:rFonts w:ascii="Times New Roman" w:hAnsi="Times New Roman" w:cs="Times New Roman"/>
          <w:b/>
          <w:bCs/>
          <w:sz w:val="28"/>
          <w:szCs w:val="28"/>
        </w:rPr>
      </w:pPr>
      <w:r w:rsidRPr="6FF09584">
        <w:rPr>
          <w:rFonts w:ascii="Times New Roman" w:hAnsi="Times New Roman" w:cs="Times New Roman"/>
          <w:b/>
          <w:bCs/>
          <w:sz w:val="28"/>
          <w:szCs w:val="28"/>
        </w:rPr>
        <w:t>Accounting Officer</w:t>
      </w:r>
      <w:r w:rsidR="717C671E" w:rsidRPr="6FF09584">
        <w:rPr>
          <w:rFonts w:ascii="Times New Roman" w:hAnsi="Times New Roman" w:cs="Times New Roman"/>
          <w:b/>
          <w:bCs/>
          <w:sz w:val="28"/>
          <w:szCs w:val="28"/>
        </w:rPr>
        <w:t>/</w:t>
      </w:r>
      <w:r w:rsidRPr="6FF09584">
        <w:rPr>
          <w:rFonts w:ascii="Times New Roman" w:hAnsi="Times New Roman" w:cs="Times New Roman"/>
          <w:b/>
          <w:bCs/>
          <w:sz w:val="28"/>
          <w:szCs w:val="28"/>
        </w:rPr>
        <w:t>Headteacher</w:t>
      </w:r>
    </w:p>
    <w:p w14:paraId="4B99056E" w14:textId="13EEF107" w:rsidR="00A3037C" w:rsidRDefault="00A3037C" w:rsidP="005410C3">
      <w:pPr>
        <w:spacing w:after="0" w:line="240" w:lineRule="auto"/>
        <w:rPr>
          <w:rFonts w:ascii="Times New Roman" w:hAnsi="Times New Roman" w:cs="Times New Roman"/>
          <w:b/>
          <w:sz w:val="24"/>
          <w:szCs w:val="24"/>
        </w:rPr>
      </w:pPr>
    </w:p>
    <w:p w14:paraId="50A14347" w14:textId="04690E48" w:rsidR="00D2703F" w:rsidRDefault="00D2703F" w:rsidP="005410C3">
      <w:pPr>
        <w:spacing w:after="0" w:line="240" w:lineRule="auto"/>
        <w:rPr>
          <w:rFonts w:ascii="Times New Roman" w:hAnsi="Times New Roman" w:cs="Times New Roman"/>
          <w:b/>
          <w:sz w:val="24"/>
          <w:szCs w:val="24"/>
        </w:rPr>
      </w:pPr>
    </w:p>
    <w:p w14:paraId="4D55956E" w14:textId="77777777" w:rsidR="00D2703F" w:rsidRDefault="00D2703F" w:rsidP="005410C3">
      <w:pPr>
        <w:spacing w:after="0" w:line="240" w:lineRule="auto"/>
        <w:rPr>
          <w:rFonts w:ascii="Times New Roman" w:hAnsi="Times New Roman" w:cs="Times New Roman"/>
          <w:b/>
          <w:sz w:val="24"/>
          <w:szCs w:val="24"/>
        </w:rPr>
      </w:pPr>
    </w:p>
    <w:p w14:paraId="4A4FF103" w14:textId="77777777" w:rsidR="00D2703F" w:rsidRPr="00A3037C" w:rsidRDefault="00D2703F" w:rsidP="005410C3">
      <w:pPr>
        <w:spacing w:after="0" w:line="240" w:lineRule="auto"/>
        <w:rPr>
          <w:rFonts w:ascii="Times New Roman" w:hAnsi="Times New Roman" w:cs="Times New Roman"/>
          <w:b/>
          <w:sz w:val="24"/>
          <w:szCs w:val="24"/>
        </w:rPr>
      </w:pPr>
    </w:p>
    <w:p w14:paraId="69ED4EE6" w14:textId="7AFE8400" w:rsidR="00A3037C" w:rsidRDefault="00A3037C" w:rsidP="005410C3">
      <w:pPr>
        <w:spacing w:after="0" w:line="240" w:lineRule="auto"/>
        <w:rPr>
          <w:rFonts w:ascii="Times New Roman" w:hAnsi="Times New Roman" w:cs="Times New Roman"/>
          <w:b/>
          <w:sz w:val="24"/>
          <w:szCs w:val="24"/>
        </w:rPr>
      </w:pPr>
      <w:r w:rsidRPr="00A66791">
        <w:rPr>
          <w:rFonts w:ascii="Times New Roman" w:hAnsi="Times New Roman" w:cs="Times New Roman"/>
          <w:b/>
          <w:sz w:val="24"/>
          <w:szCs w:val="24"/>
        </w:rPr>
        <w:t>Key to Scheme of Delegation</w:t>
      </w:r>
      <w:r w:rsidR="005410C3" w:rsidRPr="00A66791">
        <w:rPr>
          <w:rFonts w:ascii="Times New Roman" w:hAnsi="Times New Roman" w:cs="Times New Roman"/>
          <w:b/>
          <w:sz w:val="24"/>
          <w:szCs w:val="24"/>
        </w:rPr>
        <w:t>:</w:t>
      </w:r>
    </w:p>
    <w:p w14:paraId="111AF362" w14:textId="77777777" w:rsidR="00A66791" w:rsidRPr="00A66791" w:rsidRDefault="00A66791" w:rsidP="005410C3">
      <w:pPr>
        <w:spacing w:after="0" w:line="240" w:lineRule="auto"/>
        <w:rPr>
          <w:rFonts w:ascii="Times New Roman" w:hAnsi="Times New Roman" w:cs="Times New Roman"/>
          <w:b/>
          <w:sz w:val="24"/>
          <w:szCs w:val="24"/>
        </w:rPr>
      </w:pPr>
    </w:p>
    <w:p w14:paraId="18DD7A69"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Level 1: Members </w:t>
      </w:r>
    </w:p>
    <w:p w14:paraId="7EA5BAFF"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Level 2: Academy trust board of trustees (FGB) </w:t>
      </w:r>
    </w:p>
    <w:p w14:paraId="58092DD7"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Level 3: Board Committees (Resources and Audit, School Improvement) </w:t>
      </w:r>
    </w:p>
    <w:p w14:paraId="126C4F6D"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Level 4: Individual trustee </w:t>
      </w:r>
    </w:p>
    <w:p w14:paraId="16DD2F9C"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Level 5: Senior executive leader (accounting officer) </w:t>
      </w:r>
    </w:p>
    <w:p w14:paraId="256E4800"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Blue box Function cannot be carried out at this level. </w:t>
      </w:r>
    </w:p>
    <w:p w14:paraId="43FB89C7"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Wingdings" w:eastAsia="Wingdings" w:hAnsi="Wingdings" w:cs="Wingdings"/>
          <w:sz w:val="24"/>
          <w:szCs w:val="24"/>
        </w:rPr>
        <w:t></w:t>
      </w:r>
      <w:r w:rsidRPr="00A3037C">
        <w:rPr>
          <w:rFonts w:ascii="Times New Roman" w:hAnsi="Times New Roman" w:cs="Times New Roman"/>
          <w:sz w:val="24"/>
          <w:szCs w:val="24"/>
        </w:rPr>
        <w:t xml:space="preserve"> Decision to be taken at this level </w:t>
      </w:r>
    </w:p>
    <w:p w14:paraId="53521F7E" w14:textId="77777777" w:rsidR="00A3037C" w:rsidRP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 xml:space="preserve">A Preparatory work, advice and support to those accountable for decision making </w:t>
      </w:r>
    </w:p>
    <w:p w14:paraId="28353D9F" w14:textId="77777777" w:rsidR="00A3037C" w:rsidRDefault="00A3037C" w:rsidP="005410C3">
      <w:pPr>
        <w:spacing w:after="0" w:line="240" w:lineRule="auto"/>
        <w:rPr>
          <w:rFonts w:ascii="Times New Roman" w:hAnsi="Times New Roman" w:cs="Times New Roman"/>
          <w:sz w:val="24"/>
          <w:szCs w:val="24"/>
        </w:rPr>
      </w:pPr>
      <w:r w:rsidRPr="00A3037C">
        <w:rPr>
          <w:rFonts w:ascii="Times New Roman" w:hAnsi="Times New Roman" w:cs="Times New Roman"/>
          <w:sz w:val="24"/>
          <w:szCs w:val="24"/>
        </w:rPr>
        <w:t>&lt;&gt; Direction of advice and support</w:t>
      </w:r>
    </w:p>
    <w:p w14:paraId="1299C43A" w14:textId="77777777" w:rsidR="005410C3" w:rsidRPr="00A3037C" w:rsidRDefault="005410C3" w:rsidP="005410C3">
      <w:pPr>
        <w:spacing w:after="0" w:line="240" w:lineRule="auto"/>
        <w:rPr>
          <w:rFonts w:ascii="Times New Roman" w:hAnsi="Times New Roman" w:cs="Times New Roman"/>
          <w:sz w:val="24"/>
          <w:szCs w:val="24"/>
        </w:rPr>
      </w:pPr>
    </w:p>
    <w:p w14:paraId="4DDBEF00" w14:textId="77777777" w:rsidR="00A3037C" w:rsidRDefault="00A3037C">
      <w:pPr>
        <w:rPr>
          <w:rFonts w:ascii="Times New Roman" w:hAnsi="Times New Roman" w:cs="Times New Roman"/>
          <w:b/>
          <w:sz w:val="28"/>
          <w:szCs w:val="28"/>
        </w:rPr>
        <w:sectPr w:rsidR="00A3037C" w:rsidSect="00D2703F">
          <w:footerReference w:type="default" r:id="rId10"/>
          <w:footerReference w:type="first" r:id="rId11"/>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962"/>
        <w:gridCol w:w="4700"/>
        <w:gridCol w:w="1544"/>
        <w:gridCol w:w="1393"/>
        <w:gridCol w:w="1415"/>
        <w:gridCol w:w="1411"/>
        <w:gridCol w:w="1523"/>
      </w:tblGrid>
      <w:tr w:rsidR="00262CF3" w14:paraId="1DC74CD2" w14:textId="77777777" w:rsidTr="60A06B90">
        <w:tc>
          <w:tcPr>
            <w:tcW w:w="1962" w:type="dxa"/>
          </w:tcPr>
          <w:p w14:paraId="636423D1" w14:textId="77777777" w:rsidR="00262CF3" w:rsidRDefault="00262CF3">
            <w:pPr>
              <w:rPr>
                <w:rFonts w:ascii="Times New Roman" w:hAnsi="Times New Roman" w:cs="Times New Roman"/>
                <w:b/>
                <w:sz w:val="28"/>
                <w:szCs w:val="28"/>
              </w:rPr>
            </w:pPr>
            <w:r>
              <w:rPr>
                <w:rFonts w:ascii="Times New Roman" w:hAnsi="Times New Roman" w:cs="Times New Roman"/>
                <w:b/>
                <w:sz w:val="28"/>
                <w:szCs w:val="28"/>
              </w:rPr>
              <w:lastRenderedPageBreak/>
              <w:t>Area</w:t>
            </w:r>
          </w:p>
        </w:tc>
        <w:tc>
          <w:tcPr>
            <w:tcW w:w="4700" w:type="dxa"/>
          </w:tcPr>
          <w:p w14:paraId="3449B647" w14:textId="77777777" w:rsidR="00262CF3" w:rsidRDefault="00262CF3">
            <w:pPr>
              <w:rPr>
                <w:rFonts w:ascii="Times New Roman" w:hAnsi="Times New Roman" w:cs="Times New Roman"/>
                <w:b/>
                <w:sz w:val="28"/>
                <w:szCs w:val="28"/>
              </w:rPr>
            </w:pPr>
            <w:r>
              <w:rPr>
                <w:rFonts w:ascii="Times New Roman" w:hAnsi="Times New Roman" w:cs="Times New Roman"/>
                <w:b/>
                <w:sz w:val="28"/>
                <w:szCs w:val="28"/>
              </w:rPr>
              <w:t>Decision</w:t>
            </w:r>
          </w:p>
        </w:tc>
        <w:tc>
          <w:tcPr>
            <w:tcW w:w="7286" w:type="dxa"/>
            <w:gridSpan w:val="5"/>
          </w:tcPr>
          <w:p w14:paraId="6303B824" w14:textId="77777777" w:rsidR="00262CF3" w:rsidRPr="00262CF3" w:rsidRDefault="00262CF3" w:rsidP="00262CF3">
            <w:pPr>
              <w:jc w:val="center"/>
              <w:rPr>
                <w:rFonts w:ascii="Times New Roman" w:hAnsi="Times New Roman" w:cs="Times New Roman"/>
                <w:b/>
                <w:sz w:val="28"/>
                <w:szCs w:val="28"/>
              </w:rPr>
            </w:pPr>
            <w:r w:rsidRPr="00262CF3">
              <w:rPr>
                <w:rFonts w:ascii="Times New Roman" w:hAnsi="Times New Roman" w:cs="Times New Roman"/>
                <w:b/>
                <w:sz w:val="28"/>
                <w:szCs w:val="28"/>
              </w:rPr>
              <w:t>Delegation</w:t>
            </w:r>
          </w:p>
        </w:tc>
      </w:tr>
      <w:tr w:rsidR="00A3037C" w14:paraId="5788D894" w14:textId="77777777" w:rsidTr="60A06B90">
        <w:tc>
          <w:tcPr>
            <w:tcW w:w="1962" w:type="dxa"/>
          </w:tcPr>
          <w:p w14:paraId="3461D779" w14:textId="77777777" w:rsidR="00A3037C" w:rsidRDefault="00A3037C">
            <w:pPr>
              <w:rPr>
                <w:rFonts w:ascii="Times New Roman" w:hAnsi="Times New Roman" w:cs="Times New Roman"/>
                <w:b/>
                <w:sz w:val="28"/>
                <w:szCs w:val="28"/>
              </w:rPr>
            </w:pPr>
          </w:p>
        </w:tc>
        <w:tc>
          <w:tcPr>
            <w:tcW w:w="4700" w:type="dxa"/>
          </w:tcPr>
          <w:p w14:paraId="3CF2D8B6" w14:textId="77777777" w:rsidR="00A3037C" w:rsidRDefault="00A3037C">
            <w:pPr>
              <w:rPr>
                <w:rFonts w:ascii="Times New Roman" w:hAnsi="Times New Roman" w:cs="Times New Roman"/>
                <w:b/>
                <w:sz w:val="28"/>
                <w:szCs w:val="28"/>
              </w:rPr>
            </w:pPr>
          </w:p>
        </w:tc>
        <w:tc>
          <w:tcPr>
            <w:tcW w:w="1544" w:type="dxa"/>
          </w:tcPr>
          <w:p w14:paraId="768EB557" w14:textId="77777777" w:rsidR="00A3037C" w:rsidRPr="00262CF3" w:rsidRDefault="00A3037C">
            <w:pPr>
              <w:rPr>
                <w:rFonts w:ascii="Times New Roman" w:hAnsi="Times New Roman" w:cs="Times New Roman"/>
                <w:b/>
                <w:sz w:val="24"/>
                <w:szCs w:val="24"/>
              </w:rPr>
            </w:pPr>
            <w:r w:rsidRPr="00262CF3">
              <w:rPr>
                <w:rFonts w:ascii="Times New Roman" w:hAnsi="Times New Roman" w:cs="Times New Roman"/>
                <w:b/>
                <w:sz w:val="24"/>
                <w:szCs w:val="24"/>
              </w:rPr>
              <w:t>Members</w:t>
            </w:r>
          </w:p>
        </w:tc>
        <w:tc>
          <w:tcPr>
            <w:tcW w:w="1393" w:type="dxa"/>
          </w:tcPr>
          <w:p w14:paraId="3987B930" w14:textId="77777777" w:rsidR="00A3037C" w:rsidRPr="00262CF3" w:rsidRDefault="00A3037C">
            <w:pPr>
              <w:rPr>
                <w:rFonts w:ascii="Times New Roman" w:hAnsi="Times New Roman" w:cs="Times New Roman"/>
                <w:b/>
                <w:sz w:val="24"/>
                <w:szCs w:val="24"/>
              </w:rPr>
            </w:pPr>
            <w:r w:rsidRPr="00262CF3">
              <w:rPr>
                <w:rFonts w:ascii="Times New Roman" w:hAnsi="Times New Roman" w:cs="Times New Roman"/>
                <w:b/>
                <w:sz w:val="24"/>
                <w:szCs w:val="24"/>
              </w:rPr>
              <w:t>FGB Board</w:t>
            </w:r>
          </w:p>
        </w:tc>
        <w:tc>
          <w:tcPr>
            <w:tcW w:w="1415" w:type="dxa"/>
          </w:tcPr>
          <w:p w14:paraId="70110360" w14:textId="77777777" w:rsidR="00A3037C" w:rsidRPr="00262CF3" w:rsidRDefault="00A3037C">
            <w:pPr>
              <w:rPr>
                <w:rFonts w:ascii="Times New Roman" w:hAnsi="Times New Roman" w:cs="Times New Roman"/>
                <w:b/>
                <w:sz w:val="24"/>
                <w:szCs w:val="24"/>
              </w:rPr>
            </w:pPr>
            <w:r w:rsidRPr="00262CF3">
              <w:rPr>
                <w:rFonts w:ascii="Times New Roman" w:hAnsi="Times New Roman" w:cs="Times New Roman"/>
                <w:b/>
                <w:sz w:val="24"/>
                <w:szCs w:val="24"/>
              </w:rPr>
              <w:t>Committee</w:t>
            </w:r>
          </w:p>
        </w:tc>
        <w:tc>
          <w:tcPr>
            <w:tcW w:w="1411" w:type="dxa"/>
          </w:tcPr>
          <w:p w14:paraId="3E992E90" w14:textId="77777777" w:rsidR="00A3037C" w:rsidRPr="00262CF3" w:rsidRDefault="00A3037C">
            <w:pPr>
              <w:rPr>
                <w:rFonts w:ascii="Times New Roman" w:hAnsi="Times New Roman" w:cs="Times New Roman"/>
                <w:b/>
                <w:sz w:val="24"/>
                <w:szCs w:val="24"/>
              </w:rPr>
            </w:pPr>
            <w:r w:rsidRPr="00262CF3">
              <w:rPr>
                <w:rFonts w:ascii="Times New Roman" w:hAnsi="Times New Roman" w:cs="Times New Roman"/>
                <w:b/>
                <w:sz w:val="24"/>
                <w:szCs w:val="24"/>
              </w:rPr>
              <w:t>Individual Trustee</w:t>
            </w:r>
          </w:p>
        </w:tc>
        <w:tc>
          <w:tcPr>
            <w:tcW w:w="1523" w:type="dxa"/>
          </w:tcPr>
          <w:p w14:paraId="73FF38A2" w14:textId="4BB3560D" w:rsidR="00A3037C" w:rsidRPr="00262CF3" w:rsidRDefault="00A66791">
            <w:pPr>
              <w:rPr>
                <w:rFonts w:ascii="Times New Roman" w:hAnsi="Times New Roman" w:cs="Times New Roman"/>
                <w:b/>
                <w:sz w:val="24"/>
                <w:szCs w:val="24"/>
              </w:rPr>
            </w:pPr>
            <w:r>
              <w:rPr>
                <w:rFonts w:ascii="Times New Roman" w:hAnsi="Times New Roman" w:cs="Times New Roman"/>
                <w:b/>
                <w:sz w:val="24"/>
                <w:szCs w:val="24"/>
              </w:rPr>
              <w:t>Headteacher</w:t>
            </w:r>
          </w:p>
        </w:tc>
      </w:tr>
      <w:tr w:rsidR="003065B7" w:rsidRPr="00262CF3" w14:paraId="3A671E59" w14:textId="77777777" w:rsidTr="60A06B90">
        <w:trPr>
          <w:trHeight w:val="397"/>
        </w:trPr>
        <w:tc>
          <w:tcPr>
            <w:tcW w:w="13948" w:type="dxa"/>
            <w:gridSpan w:val="7"/>
          </w:tcPr>
          <w:p w14:paraId="7517AF2C" w14:textId="77777777" w:rsidR="003065B7" w:rsidRPr="00262CF3" w:rsidRDefault="003065B7" w:rsidP="003065B7">
            <w:pPr>
              <w:jc w:val="center"/>
              <w:rPr>
                <w:rFonts w:ascii="Times New Roman" w:hAnsi="Times New Roman" w:cs="Times New Roman"/>
                <w:b/>
                <w:sz w:val="24"/>
                <w:szCs w:val="24"/>
              </w:rPr>
            </w:pPr>
            <w:r>
              <w:rPr>
                <w:rFonts w:ascii="Times New Roman" w:hAnsi="Times New Roman" w:cs="Times New Roman"/>
                <w:b/>
                <w:sz w:val="24"/>
                <w:szCs w:val="24"/>
              </w:rPr>
              <w:t>Governance Framework</w:t>
            </w:r>
          </w:p>
        </w:tc>
      </w:tr>
      <w:tr w:rsidR="00262CF3" w:rsidRPr="00262CF3" w14:paraId="5E766B93" w14:textId="77777777" w:rsidTr="60A06B90">
        <w:trPr>
          <w:trHeight w:val="397"/>
        </w:trPr>
        <w:tc>
          <w:tcPr>
            <w:tcW w:w="1962" w:type="dxa"/>
            <w:vMerge w:val="restart"/>
          </w:tcPr>
          <w:p w14:paraId="0FB78278" w14:textId="77777777" w:rsidR="00262CF3" w:rsidRDefault="00262CF3">
            <w:pPr>
              <w:rPr>
                <w:rFonts w:ascii="Times New Roman" w:hAnsi="Times New Roman" w:cs="Times New Roman"/>
                <w:b/>
                <w:sz w:val="24"/>
                <w:szCs w:val="24"/>
              </w:rPr>
            </w:pPr>
          </w:p>
          <w:p w14:paraId="1FC39945" w14:textId="77777777" w:rsidR="00262CF3" w:rsidRDefault="00262CF3">
            <w:pPr>
              <w:rPr>
                <w:rFonts w:ascii="Times New Roman" w:hAnsi="Times New Roman" w:cs="Times New Roman"/>
                <w:b/>
                <w:sz w:val="24"/>
                <w:szCs w:val="24"/>
              </w:rPr>
            </w:pPr>
          </w:p>
          <w:p w14:paraId="0562CB0E" w14:textId="77777777" w:rsidR="00262CF3" w:rsidRDefault="00262CF3">
            <w:pPr>
              <w:rPr>
                <w:rFonts w:ascii="Times New Roman" w:hAnsi="Times New Roman" w:cs="Times New Roman"/>
                <w:b/>
                <w:sz w:val="24"/>
                <w:szCs w:val="24"/>
              </w:rPr>
            </w:pPr>
          </w:p>
          <w:p w14:paraId="34CE0A41" w14:textId="77777777" w:rsidR="00262CF3" w:rsidRDefault="00262CF3">
            <w:pPr>
              <w:rPr>
                <w:rFonts w:ascii="Times New Roman" w:hAnsi="Times New Roman" w:cs="Times New Roman"/>
                <w:b/>
                <w:sz w:val="24"/>
                <w:szCs w:val="24"/>
              </w:rPr>
            </w:pPr>
          </w:p>
          <w:p w14:paraId="01D83275" w14:textId="77777777" w:rsidR="00262CF3" w:rsidRPr="00262CF3" w:rsidRDefault="00262CF3">
            <w:pPr>
              <w:rPr>
                <w:rFonts w:ascii="Times New Roman" w:hAnsi="Times New Roman" w:cs="Times New Roman"/>
                <w:b/>
                <w:sz w:val="24"/>
                <w:szCs w:val="24"/>
              </w:rPr>
            </w:pPr>
            <w:r>
              <w:rPr>
                <w:rFonts w:ascii="Times New Roman" w:hAnsi="Times New Roman" w:cs="Times New Roman"/>
                <w:b/>
                <w:sz w:val="24"/>
                <w:szCs w:val="24"/>
              </w:rPr>
              <w:t xml:space="preserve">People </w:t>
            </w:r>
          </w:p>
        </w:tc>
        <w:tc>
          <w:tcPr>
            <w:tcW w:w="4700" w:type="dxa"/>
          </w:tcPr>
          <w:p w14:paraId="1B66BCA8" w14:textId="77777777" w:rsidR="00262CF3" w:rsidRPr="00262CF3" w:rsidRDefault="00262CF3">
            <w:pPr>
              <w:rPr>
                <w:rFonts w:ascii="Times New Roman" w:hAnsi="Times New Roman" w:cs="Times New Roman"/>
                <w:sz w:val="24"/>
                <w:szCs w:val="24"/>
              </w:rPr>
            </w:pPr>
            <w:r w:rsidRPr="00262CF3">
              <w:rPr>
                <w:rFonts w:ascii="Times New Roman" w:hAnsi="Times New Roman" w:cs="Times New Roman"/>
                <w:sz w:val="24"/>
                <w:szCs w:val="24"/>
              </w:rPr>
              <w:t>Members: Appoint/Remove</w:t>
            </w:r>
          </w:p>
        </w:tc>
        <w:tc>
          <w:tcPr>
            <w:tcW w:w="1544" w:type="dxa"/>
          </w:tcPr>
          <w:p w14:paraId="62EBF3C5" w14:textId="77777777" w:rsidR="00262CF3" w:rsidRP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393" w:type="dxa"/>
            <w:shd w:val="clear" w:color="auto" w:fill="B4C6E7" w:themeFill="accent1" w:themeFillTint="66"/>
          </w:tcPr>
          <w:p w14:paraId="6D98A12B" w14:textId="77777777" w:rsidR="00262CF3" w:rsidRPr="00262CF3" w:rsidRDefault="00262CF3">
            <w:pPr>
              <w:rPr>
                <w:rFonts w:ascii="Times New Roman" w:hAnsi="Times New Roman" w:cs="Times New Roman"/>
                <w:b/>
                <w:sz w:val="24"/>
                <w:szCs w:val="24"/>
              </w:rPr>
            </w:pPr>
          </w:p>
        </w:tc>
        <w:tc>
          <w:tcPr>
            <w:tcW w:w="1415" w:type="dxa"/>
            <w:shd w:val="clear" w:color="auto" w:fill="B4C6E7" w:themeFill="accent1" w:themeFillTint="66"/>
          </w:tcPr>
          <w:p w14:paraId="2946DB82" w14:textId="77777777" w:rsidR="00262CF3" w:rsidRPr="00262CF3" w:rsidRDefault="00262CF3">
            <w:pPr>
              <w:rPr>
                <w:rFonts w:ascii="Times New Roman" w:hAnsi="Times New Roman" w:cs="Times New Roman"/>
                <w:b/>
                <w:sz w:val="24"/>
                <w:szCs w:val="24"/>
              </w:rPr>
            </w:pPr>
          </w:p>
        </w:tc>
        <w:tc>
          <w:tcPr>
            <w:tcW w:w="1411" w:type="dxa"/>
            <w:shd w:val="clear" w:color="auto" w:fill="B4C6E7" w:themeFill="accent1" w:themeFillTint="66"/>
          </w:tcPr>
          <w:p w14:paraId="5997CC1D" w14:textId="77777777" w:rsidR="00262CF3" w:rsidRPr="00262CF3" w:rsidRDefault="00262CF3">
            <w:pPr>
              <w:rPr>
                <w:rFonts w:ascii="Times New Roman" w:hAnsi="Times New Roman" w:cs="Times New Roman"/>
                <w:b/>
                <w:sz w:val="24"/>
                <w:szCs w:val="24"/>
              </w:rPr>
            </w:pPr>
          </w:p>
        </w:tc>
        <w:tc>
          <w:tcPr>
            <w:tcW w:w="1523" w:type="dxa"/>
            <w:shd w:val="clear" w:color="auto" w:fill="B4C6E7" w:themeFill="accent1" w:themeFillTint="66"/>
          </w:tcPr>
          <w:p w14:paraId="110FFD37" w14:textId="77777777" w:rsidR="00262CF3" w:rsidRPr="00262CF3" w:rsidRDefault="00262CF3">
            <w:pPr>
              <w:rPr>
                <w:rFonts w:ascii="Times New Roman" w:hAnsi="Times New Roman" w:cs="Times New Roman"/>
                <w:b/>
                <w:sz w:val="24"/>
                <w:szCs w:val="24"/>
              </w:rPr>
            </w:pPr>
          </w:p>
        </w:tc>
      </w:tr>
      <w:tr w:rsidR="00262CF3" w:rsidRPr="00262CF3" w14:paraId="5197FBF8" w14:textId="77777777" w:rsidTr="60A06B90">
        <w:trPr>
          <w:trHeight w:val="397"/>
        </w:trPr>
        <w:tc>
          <w:tcPr>
            <w:tcW w:w="1962" w:type="dxa"/>
            <w:vMerge/>
          </w:tcPr>
          <w:p w14:paraId="6B699379" w14:textId="77777777" w:rsidR="00262CF3" w:rsidRPr="00262CF3" w:rsidRDefault="00262CF3">
            <w:pPr>
              <w:rPr>
                <w:rFonts w:ascii="Times New Roman" w:hAnsi="Times New Roman" w:cs="Times New Roman"/>
                <w:b/>
                <w:sz w:val="24"/>
                <w:szCs w:val="24"/>
              </w:rPr>
            </w:pPr>
          </w:p>
        </w:tc>
        <w:tc>
          <w:tcPr>
            <w:tcW w:w="4700" w:type="dxa"/>
          </w:tcPr>
          <w:p w14:paraId="04D0A684" w14:textId="77777777" w:rsidR="00262CF3" w:rsidRPr="00262CF3" w:rsidRDefault="00262CF3">
            <w:pPr>
              <w:rPr>
                <w:rFonts w:ascii="Times New Roman" w:hAnsi="Times New Roman" w:cs="Times New Roman"/>
                <w:sz w:val="24"/>
                <w:szCs w:val="24"/>
              </w:rPr>
            </w:pPr>
            <w:r w:rsidRPr="00262CF3">
              <w:rPr>
                <w:rFonts w:ascii="Times New Roman" w:hAnsi="Times New Roman" w:cs="Times New Roman"/>
                <w:sz w:val="24"/>
                <w:szCs w:val="24"/>
              </w:rPr>
              <w:t>Trustees: Appoint/Remove</w:t>
            </w:r>
          </w:p>
        </w:tc>
        <w:tc>
          <w:tcPr>
            <w:tcW w:w="1544" w:type="dxa"/>
          </w:tcPr>
          <w:p w14:paraId="3FE9F23F" w14:textId="77777777" w:rsidR="00262CF3" w:rsidRP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393" w:type="dxa"/>
          </w:tcPr>
          <w:p w14:paraId="1F72F646" w14:textId="77777777" w:rsidR="00262CF3" w:rsidRP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08CE6F91" w14:textId="77777777" w:rsidR="00262CF3" w:rsidRPr="00262CF3" w:rsidRDefault="00262CF3">
            <w:pPr>
              <w:rPr>
                <w:rFonts w:ascii="Times New Roman" w:hAnsi="Times New Roman" w:cs="Times New Roman"/>
                <w:b/>
                <w:sz w:val="24"/>
                <w:szCs w:val="24"/>
              </w:rPr>
            </w:pPr>
          </w:p>
        </w:tc>
        <w:tc>
          <w:tcPr>
            <w:tcW w:w="1411" w:type="dxa"/>
            <w:shd w:val="clear" w:color="auto" w:fill="B4C6E7" w:themeFill="accent1" w:themeFillTint="66"/>
          </w:tcPr>
          <w:p w14:paraId="61CDCEAD" w14:textId="77777777" w:rsidR="00262CF3" w:rsidRPr="00262CF3" w:rsidRDefault="00262CF3">
            <w:pPr>
              <w:rPr>
                <w:rFonts w:ascii="Times New Roman" w:hAnsi="Times New Roman" w:cs="Times New Roman"/>
                <w:b/>
                <w:sz w:val="24"/>
                <w:szCs w:val="24"/>
              </w:rPr>
            </w:pPr>
          </w:p>
        </w:tc>
        <w:tc>
          <w:tcPr>
            <w:tcW w:w="1523" w:type="dxa"/>
            <w:shd w:val="clear" w:color="auto" w:fill="B4C6E7" w:themeFill="accent1" w:themeFillTint="66"/>
          </w:tcPr>
          <w:p w14:paraId="6BB9E253" w14:textId="77777777" w:rsidR="00262CF3" w:rsidRPr="00262CF3" w:rsidRDefault="00262CF3">
            <w:pPr>
              <w:rPr>
                <w:rFonts w:ascii="Times New Roman" w:hAnsi="Times New Roman" w:cs="Times New Roman"/>
                <w:b/>
                <w:sz w:val="24"/>
                <w:szCs w:val="24"/>
              </w:rPr>
            </w:pPr>
          </w:p>
        </w:tc>
      </w:tr>
      <w:tr w:rsidR="00262CF3" w:rsidRPr="00262CF3" w14:paraId="6A4C292D" w14:textId="77777777" w:rsidTr="60A06B90">
        <w:trPr>
          <w:trHeight w:val="397"/>
        </w:trPr>
        <w:tc>
          <w:tcPr>
            <w:tcW w:w="1962" w:type="dxa"/>
            <w:vMerge/>
          </w:tcPr>
          <w:p w14:paraId="23DE523C" w14:textId="77777777" w:rsidR="00262CF3" w:rsidRPr="00262CF3" w:rsidRDefault="00262CF3">
            <w:pPr>
              <w:rPr>
                <w:rFonts w:ascii="Times New Roman" w:hAnsi="Times New Roman" w:cs="Times New Roman"/>
                <w:b/>
                <w:sz w:val="24"/>
                <w:szCs w:val="24"/>
              </w:rPr>
            </w:pPr>
          </w:p>
        </w:tc>
        <w:tc>
          <w:tcPr>
            <w:tcW w:w="4700" w:type="dxa"/>
          </w:tcPr>
          <w:p w14:paraId="6F628F7F" w14:textId="5D38EBD9" w:rsidR="00262CF3" w:rsidRPr="00262CF3" w:rsidRDefault="00262CF3">
            <w:pPr>
              <w:rPr>
                <w:rFonts w:ascii="Times New Roman" w:hAnsi="Times New Roman" w:cs="Times New Roman"/>
                <w:sz w:val="24"/>
                <w:szCs w:val="24"/>
              </w:rPr>
            </w:pPr>
            <w:r w:rsidRPr="00262CF3">
              <w:rPr>
                <w:rFonts w:ascii="Times New Roman" w:hAnsi="Times New Roman" w:cs="Times New Roman"/>
                <w:sz w:val="24"/>
                <w:szCs w:val="24"/>
              </w:rPr>
              <w:t>Role descriptions for members</w:t>
            </w:r>
          </w:p>
        </w:tc>
        <w:tc>
          <w:tcPr>
            <w:tcW w:w="1544" w:type="dxa"/>
          </w:tcPr>
          <w:p w14:paraId="52E56223" w14:textId="77777777" w:rsid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393" w:type="dxa"/>
            <w:shd w:val="clear" w:color="auto" w:fill="B4C6E7" w:themeFill="accent1" w:themeFillTint="66"/>
          </w:tcPr>
          <w:p w14:paraId="07547A01" w14:textId="57A3A88C" w:rsidR="00262CF3" w:rsidRDefault="00E96B1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043CB0F" w14:textId="77777777" w:rsidR="00262CF3" w:rsidRPr="00262CF3" w:rsidRDefault="00262CF3">
            <w:pPr>
              <w:rPr>
                <w:rFonts w:ascii="Times New Roman" w:hAnsi="Times New Roman" w:cs="Times New Roman"/>
                <w:b/>
                <w:sz w:val="24"/>
                <w:szCs w:val="24"/>
              </w:rPr>
            </w:pPr>
          </w:p>
        </w:tc>
        <w:tc>
          <w:tcPr>
            <w:tcW w:w="1411" w:type="dxa"/>
            <w:shd w:val="clear" w:color="auto" w:fill="B4C6E7" w:themeFill="accent1" w:themeFillTint="66"/>
          </w:tcPr>
          <w:p w14:paraId="07459315" w14:textId="77777777" w:rsidR="00262CF3" w:rsidRPr="00262CF3" w:rsidRDefault="00262CF3">
            <w:pPr>
              <w:rPr>
                <w:rFonts w:ascii="Times New Roman" w:hAnsi="Times New Roman" w:cs="Times New Roman"/>
                <w:b/>
                <w:sz w:val="24"/>
                <w:szCs w:val="24"/>
              </w:rPr>
            </w:pPr>
          </w:p>
        </w:tc>
        <w:tc>
          <w:tcPr>
            <w:tcW w:w="1523" w:type="dxa"/>
            <w:shd w:val="clear" w:color="auto" w:fill="B4C6E7" w:themeFill="accent1" w:themeFillTint="66"/>
          </w:tcPr>
          <w:p w14:paraId="6537F28F" w14:textId="77777777" w:rsidR="00262CF3" w:rsidRPr="00262CF3" w:rsidRDefault="00262CF3">
            <w:pPr>
              <w:rPr>
                <w:rFonts w:ascii="Times New Roman" w:hAnsi="Times New Roman" w:cs="Times New Roman"/>
                <w:b/>
                <w:sz w:val="24"/>
                <w:szCs w:val="24"/>
              </w:rPr>
            </w:pPr>
          </w:p>
        </w:tc>
      </w:tr>
      <w:tr w:rsidR="00262CF3" w:rsidRPr="00262CF3" w14:paraId="0E64271F" w14:textId="77777777" w:rsidTr="60A06B90">
        <w:trPr>
          <w:trHeight w:val="397"/>
        </w:trPr>
        <w:tc>
          <w:tcPr>
            <w:tcW w:w="1962" w:type="dxa"/>
            <w:vMerge/>
          </w:tcPr>
          <w:p w14:paraId="6DFB9E20" w14:textId="77777777" w:rsidR="00262CF3" w:rsidRPr="00262CF3" w:rsidRDefault="00262CF3">
            <w:pPr>
              <w:rPr>
                <w:rFonts w:ascii="Times New Roman" w:hAnsi="Times New Roman" w:cs="Times New Roman"/>
                <w:b/>
                <w:sz w:val="24"/>
                <w:szCs w:val="24"/>
              </w:rPr>
            </w:pPr>
          </w:p>
        </w:tc>
        <w:tc>
          <w:tcPr>
            <w:tcW w:w="4700" w:type="dxa"/>
          </w:tcPr>
          <w:p w14:paraId="7F5DBBB2" w14:textId="77777777" w:rsidR="00262CF3" w:rsidRPr="00262CF3" w:rsidRDefault="00262CF3">
            <w:pPr>
              <w:rPr>
                <w:rFonts w:ascii="Times New Roman" w:hAnsi="Times New Roman" w:cs="Times New Roman"/>
                <w:sz w:val="24"/>
                <w:szCs w:val="24"/>
              </w:rPr>
            </w:pPr>
            <w:r>
              <w:rPr>
                <w:rFonts w:ascii="Times New Roman" w:hAnsi="Times New Roman" w:cs="Times New Roman"/>
                <w:sz w:val="24"/>
                <w:szCs w:val="24"/>
              </w:rPr>
              <w:t>Role descriptions for trustees/chair/specific roles/committee members: agree</w:t>
            </w:r>
          </w:p>
        </w:tc>
        <w:tc>
          <w:tcPr>
            <w:tcW w:w="1544" w:type="dxa"/>
          </w:tcPr>
          <w:p w14:paraId="70DF9E56" w14:textId="77777777" w:rsidR="00262CF3" w:rsidRDefault="00262CF3">
            <w:pPr>
              <w:rPr>
                <w:rFonts w:ascii="Times New Roman" w:hAnsi="Times New Roman" w:cs="Times New Roman"/>
                <w:b/>
                <w:sz w:val="24"/>
                <w:szCs w:val="24"/>
              </w:rPr>
            </w:pPr>
          </w:p>
        </w:tc>
        <w:tc>
          <w:tcPr>
            <w:tcW w:w="1393" w:type="dxa"/>
            <w:shd w:val="clear" w:color="auto" w:fill="FFFFFF" w:themeFill="background1"/>
          </w:tcPr>
          <w:p w14:paraId="44E871BC" w14:textId="77777777" w:rsid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D4F29AD" w14:textId="77777777" w:rsidR="00262CF3" w:rsidRPr="00A3037C" w:rsidRDefault="00262CF3" w:rsidP="00262CF3">
            <w:pPr>
              <w:rPr>
                <w:rFonts w:ascii="Times New Roman" w:hAnsi="Times New Roman" w:cs="Times New Roman"/>
                <w:b/>
                <w:sz w:val="28"/>
                <w:szCs w:val="28"/>
              </w:rPr>
            </w:pPr>
            <w:r>
              <w:rPr>
                <w:rFonts w:ascii="Times New Roman" w:hAnsi="Times New Roman" w:cs="Times New Roman"/>
                <w:b/>
                <w:sz w:val="28"/>
                <w:szCs w:val="28"/>
              </w:rPr>
              <w:t>&lt;A</w:t>
            </w:r>
          </w:p>
          <w:p w14:paraId="144A5D23" w14:textId="77777777" w:rsidR="00262CF3" w:rsidRPr="00262CF3" w:rsidRDefault="00262CF3">
            <w:pPr>
              <w:rPr>
                <w:rFonts w:ascii="Times New Roman" w:hAnsi="Times New Roman" w:cs="Times New Roman"/>
                <w:b/>
                <w:sz w:val="24"/>
                <w:szCs w:val="24"/>
              </w:rPr>
            </w:pPr>
          </w:p>
        </w:tc>
        <w:tc>
          <w:tcPr>
            <w:tcW w:w="1411" w:type="dxa"/>
            <w:shd w:val="clear" w:color="auto" w:fill="FFFFFF" w:themeFill="background1"/>
          </w:tcPr>
          <w:p w14:paraId="738610EB" w14:textId="77777777" w:rsidR="00262CF3" w:rsidRPr="00262CF3" w:rsidRDefault="00262CF3">
            <w:pPr>
              <w:rPr>
                <w:rFonts w:ascii="Times New Roman" w:hAnsi="Times New Roman" w:cs="Times New Roman"/>
                <w:b/>
                <w:sz w:val="24"/>
                <w:szCs w:val="24"/>
              </w:rPr>
            </w:pPr>
          </w:p>
        </w:tc>
        <w:tc>
          <w:tcPr>
            <w:tcW w:w="1523" w:type="dxa"/>
            <w:shd w:val="clear" w:color="auto" w:fill="FFFFFF" w:themeFill="background1"/>
          </w:tcPr>
          <w:p w14:paraId="637805D2" w14:textId="77777777" w:rsidR="00262CF3" w:rsidRPr="00262CF3" w:rsidRDefault="00262CF3">
            <w:pPr>
              <w:rPr>
                <w:rFonts w:ascii="Times New Roman" w:hAnsi="Times New Roman" w:cs="Times New Roman"/>
                <w:b/>
                <w:sz w:val="24"/>
                <w:szCs w:val="24"/>
              </w:rPr>
            </w:pPr>
          </w:p>
        </w:tc>
      </w:tr>
      <w:tr w:rsidR="00262CF3" w:rsidRPr="00262CF3" w14:paraId="2871C52E" w14:textId="77777777" w:rsidTr="60A06B90">
        <w:trPr>
          <w:trHeight w:val="397"/>
        </w:trPr>
        <w:tc>
          <w:tcPr>
            <w:tcW w:w="1962" w:type="dxa"/>
            <w:vMerge/>
          </w:tcPr>
          <w:p w14:paraId="463F29E8" w14:textId="77777777" w:rsidR="00262CF3" w:rsidRPr="00262CF3" w:rsidRDefault="00262CF3">
            <w:pPr>
              <w:rPr>
                <w:rFonts w:ascii="Times New Roman" w:hAnsi="Times New Roman" w:cs="Times New Roman"/>
                <w:b/>
                <w:sz w:val="24"/>
                <w:szCs w:val="24"/>
              </w:rPr>
            </w:pPr>
          </w:p>
        </w:tc>
        <w:tc>
          <w:tcPr>
            <w:tcW w:w="4700" w:type="dxa"/>
          </w:tcPr>
          <w:p w14:paraId="2729D1F2" w14:textId="77777777" w:rsidR="00262CF3" w:rsidRDefault="00262CF3">
            <w:pPr>
              <w:rPr>
                <w:rFonts w:ascii="Times New Roman" w:hAnsi="Times New Roman" w:cs="Times New Roman"/>
                <w:sz w:val="24"/>
                <w:szCs w:val="24"/>
              </w:rPr>
            </w:pPr>
            <w:r>
              <w:rPr>
                <w:rFonts w:ascii="Times New Roman" w:hAnsi="Times New Roman" w:cs="Times New Roman"/>
                <w:sz w:val="24"/>
                <w:szCs w:val="24"/>
              </w:rPr>
              <w:t>Parent trustee: elected</w:t>
            </w:r>
          </w:p>
        </w:tc>
        <w:tc>
          <w:tcPr>
            <w:tcW w:w="1544" w:type="dxa"/>
          </w:tcPr>
          <w:p w14:paraId="3B7B4B86" w14:textId="77777777" w:rsidR="00262CF3" w:rsidRDefault="00262CF3">
            <w:pPr>
              <w:rPr>
                <w:rFonts w:ascii="Times New Roman" w:hAnsi="Times New Roman" w:cs="Times New Roman"/>
                <w:b/>
                <w:sz w:val="24"/>
                <w:szCs w:val="24"/>
              </w:rPr>
            </w:pPr>
          </w:p>
        </w:tc>
        <w:tc>
          <w:tcPr>
            <w:tcW w:w="1393" w:type="dxa"/>
            <w:shd w:val="clear" w:color="auto" w:fill="FFFFFF" w:themeFill="background1"/>
          </w:tcPr>
          <w:p w14:paraId="3A0FF5F2" w14:textId="77777777" w:rsid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630AD66" w14:textId="77777777" w:rsidR="00262CF3" w:rsidRDefault="00262CF3" w:rsidP="00262CF3">
            <w:pPr>
              <w:rPr>
                <w:rFonts w:ascii="Times New Roman" w:hAnsi="Times New Roman" w:cs="Times New Roman"/>
                <w:b/>
                <w:sz w:val="28"/>
                <w:szCs w:val="28"/>
              </w:rPr>
            </w:pPr>
          </w:p>
        </w:tc>
        <w:tc>
          <w:tcPr>
            <w:tcW w:w="1411" w:type="dxa"/>
            <w:shd w:val="clear" w:color="auto" w:fill="FFFFFF" w:themeFill="background1"/>
          </w:tcPr>
          <w:p w14:paraId="61829076" w14:textId="77777777" w:rsidR="00262CF3" w:rsidRPr="00262CF3" w:rsidRDefault="00262CF3">
            <w:pPr>
              <w:rPr>
                <w:rFonts w:ascii="Times New Roman" w:hAnsi="Times New Roman" w:cs="Times New Roman"/>
                <w:b/>
                <w:sz w:val="24"/>
                <w:szCs w:val="24"/>
              </w:rPr>
            </w:pPr>
          </w:p>
        </w:tc>
        <w:tc>
          <w:tcPr>
            <w:tcW w:w="1523" w:type="dxa"/>
            <w:shd w:val="clear" w:color="auto" w:fill="FFFFFF" w:themeFill="background1"/>
          </w:tcPr>
          <w:p w14:paraId="2BA226A1" w14:textId="77777777" w:rsidR="00262CF3" w:rsidRPr="00262CF3" w:rsidRDefault="00262CF3">
            <w:pPr>
              <w:rPr>
                <w:rFonts w:ascii="Times New Roman" w:hAnsi="Times New Roman" w:cs="Times New Roman"/>
                <w:b/>
                <w:sz w:val="24"/>
                <w:szCs w:val="24"/>
              </w:rPr>
            </w:pPr>
          </w:p>
        </w:tc>
      </w:tr>
      <w:tr w:rsidR="00262CF3" w:rsidRPr="00262CF3" w14:paraId="651C836E" w14:textId="77777777" w:rsidTr="60A06B90">
        <w:trPr>
          <w:trHeight w:val="397"/>
        </w:trPr>
        <w:tc>
          <w:tcPr>
            <w:tcW w:w="1962" w:type="dxa"/>
            <w:vMerge/>
          </w:tcPr>
          <w:p w14:paraId="17AD93B2" w14:textId="77777777" w:rsidR="00262CF3" w:rsidRPr="00262CF3" w:rsidRDefault="00262CF3">
            <w:pPr>
              <w:rPr>
                <w:rFonts w:ascii="Times New Roman" w:hAnsi="Times New Roman" w:cs="Times New Roman"/>
                <w:b/>
                <w:sz w:val="24"/>
                <w:szCs w:val="24"/>
              </w:rPr>
            </w:pPr>
          </w:p>
        </w:tc>
        <w:tc>
          <w:tcPr>
            <w:tcW w:w="4700" w:type="dxa"/>
          </w:tcPr>
          <w:p w14:paraId="18A587FF" w14:textId="77777777" w:rsidR="00262CF3" w:rsidRDefault="00262CF3">
            <w:pPr>
              <w:rPr>
                <w:rFonts w:ascii="Times New Roman" w:hAnsi="Times New Roman" w:cs="Times New Roman"/>
                <w:sz w:val="24"/>
                <w:szCs w:val="24"/>
              </w:rPr>
            </w:pPr>
            <w:r>
              <w:rPr>
                <w:rFonts w:ascii="Times New Roman" w:hAnsi="Times New Roman" w:cs="Times New Roman"/>
                <w:sz w:val="24"/>
                <w:szCs w:val="24"/>
              </w:rPr>
              <w:t>Committee chairs: appoint and remove</w:t>
            </w:r>
          </w:p>
        </w:tc>
        <w:tc>
          <w:tcPr>
            <w:tcW w:w="1544" w:type="dxa"/>
          </w:tcPr>
          <w:p w14:paraId="0DE4B5B7" w14:textId="77777777" w:rsidR="00262CF3" w:rsidRDefault="00262CF3">
            <w:pPr>
              <w:rPr>
                <w:rFonts w:ascii="Times New Roman" w:hAnsi="Times New Roman" w:cs="Times New Roman"/>
                <w:b/>
                <w:sz w:val="24"/>
                <w:szCs w:val="24"/>
              </w:rPr>
            </w:pPr>
          </w:p>
        </w:tc>
        <w:tc>
          <w:tcPr>
            <w:tcW w:w="1393" w:type="dxa"/>
            <w:shd w:val="clear" w:color="auto" w:fill="FFFFFF" w:themeFill="background1"/>
          </w:tcPr>
          <w:p w14:paraId="66204FF1" w14:textId="77777777" w:rsid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77EDF5AA" w14:textId="77777777" w:rsidR="00262CF3" w:rsidRDefault="00262CF3"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2DBF0D7D" w14:textId="77777777" w:rsidR="00262CF3" w:rsidRPr="00262CF3" w:rsidRDefault="00262CF3">
            <w:pPr>
              <w:rPr>
                <w:rFonts w:ascii="Times New Roman" w:hAnsi="Times New Roman" w:cs="Times New Roman"/>
                <w:b/>
                <w:sz w:val="24"/>
                <w:szCs w:val="24"/>
              </w:rPr>
            </w:pPr>
          </w:p>
        </w:tc>
        <w:tc>
          <w:tcPr>
            <w:tcW w:w="1523" w:type="dxa"/>
            <w:shd w:val="clear" w:color="auto" w:fill="FFFFFF" w:themeFill="background1"/>
          </w:tcPr>
          <w:p w14:paraId="6B62F1B3" w14:textId="77777777" w:rsidR="00262CF3" w:rsidRPr="00262CF3" w:rsidRDefault="00262CF3">
            <w:pPr>
              <w:rPr>
                <w:rFonts w:ascii="Times New Roman" w:hAnsi="Times New Roman" w:cs="Times New Roman"/>
                <w:b/>
                <w:sz w:val="24"/>
                <w:szCs w:val="24"/>
              </w:rPr>
            </w:pPr>
          </w:p>
        </w:tc>
      </w:tr>
      <w:tr w:rsidR="00262CF3" w:rsidRPr="00262CF3" w14:paraId="2CA74CE1" w14:textId="77777777" w:rsidTr="60A06B90">
        <w:trPr>
          <w:trHeight w:val="397"/>
        </w:trPr>
        <w:tc>
          <w:tcPr>
            <w:tcW w:w="1962" w:type="dxa"/>
            <w:vMerge/>
          </w:tcPr>
          <w:p w14:paraId="02F2C34E" w14:textId="77777777" w:rsidR="00262CF3" w:rsidRPr="00262CF3" w:rsidRDefault="00262CF3">
            <w:pPr>
              <w:rPr>
                <w:rFonts w:ascii="Times New Roman" w:hAnsi="Times New Roman" w:cs="Times New Roman"/>
                <w:b/>
                <w:sz w:val="24"/>
                <w:szCs w:val="24"/>
              </w:rPr>
            </w:pPr>
          </w:p>
        </w:tc>
        <w:tc>
          <w:tcPr>
            <w:tcW w:w="4700" w:type="dxa"/>
          </w:tcPr>
          <w:p w14:paraId="4A065B67" w14:textId="79C36A6A" w:rsidR="00262CF3" w:rsidRDefault="00262CF3">
            <w:pPr>
              <w:rPr>
                <w:rFonts w:ascii="Times New Roman" w:hAnsi="Times New Roman" w:cs="Times New Roman"/>
                <w:sz w:val="24"/>
                <w:szCs w:val="24"/>
              </w:rPr>
            </w:pPr>
            <w:r>
              <w:rPr>
                <w:rFonts w:ascii="Times New Roman" w:hAnsi="Times New Roman" w:cs="Times New Roman"/>
                <w:sz w:val="24"/>
                <w:szCs w:val="24"/>
              </w:rPr>
              <w:t>Clerk to board: appoint</w:t>
            </w:r>
          </w:p>
        </w:tc>
        <w:tc>
          <w:tcPr>
            <w:tcW w:w="1544" w:type="dxa"/>
          </w:tcPr>
          <w:p w14:paraId="680A4E5D" w14:textId="77777777" w:rsidR="00262CF3" w:rsidRDefault="00262CF3">
            <w:pPr>
              <w:rPr>
                <w:rFonts w:ascii="Times New Roman" w:hAnsi="Times New Roman" w:cs="Times New Roman"/>
                <w:b/>
                <w:sz w:val="24"/>
                <w:szCs w:val="24"/>
              </w:rPr>
            </w:pPr>
          </w:p>
        </w:tc>
        <w:tc>
          <w:tcPr>
            <w:tcW w:w="1393" w:type="dxa"/>
            <w:shd w:val="clear" w:color="auto" w:fill="FFFFFF" w:themeFill="background1"/>
          </w:tcPr>
          <w:p w14:paraId="19219836" w14:textId="77777777" w:rsidR="00262CF3" w:rsidRDefault="00262C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96FEF7D" w14:textId="77777777" w:rsidR="00262CF3" w:rsidRDefault="00262CF3" w:rsidP="00262CF3">
            <w:pPr>
              <w:rPr>
                <w:rFonts w:ascii="Times New Roman" w:hAnsi="Times New Roman" w:cs="Times New Roman"/>
                <w:b/>
                <w:sz w:val="28"/>
                <w:szCs w:val="28"/>
              </w:rPr>
            </w:pPr>
          </w:p>
        </w:tc>
        <w:tc>
          <w:tcPr>
            <w:tcW w:w="1411" w:type="dxa"/>
            <w:shd w:val="clear" w:color="auto" w:fill="FFFFFF" w:themeFill="background1"/>
          </w:tcPr>
          <w:p w14:paraId="7194DBDC" w14:textId="77777777" w:rsidR="00262CF3" w:rsidRPr="00262CF3" w:rsidRDefault="00262CF3">
            <w:pPr>
              <w:rPr>
                <w:rFonts w:ascii="Times New Roman" w:hAnsi="Times New Roman" w:cs="Times New Roman"/>
                <w:b/>
                <w:sz w:val="24"/>
                <w:szCs w:val="24"/>
              </w:rPr>
            </w:pPr>
          </w:p>
        </w:tc>
        <w:tc>
          <w:tcPr>
            <w:tcW w:w="1523" w:type="dxa"/>
            <w:shd w:val="clear" w:color="auto" w:fill="FFFFFF" w:themeFill="background1"/>
          </w:tcPr>
          <w:p w14:paraId="769D0D3C" w14:textId="474566EE" w:rsidR="00262CF3" w:rsidRPr="00262CF3" w:rsidRDefault="00E96B13">
            <w:pPr>
              <w:rPr>
                <w:rFonts w:ascii="Times New Roman" w:hAnsi="Times New Roman" w:cs="Times New Roman"/>
                <w:b/>
                <w:sz w:val="24"/>
                <w:szCs w:val="24"/>
              </w:rPr>
            </w:pPr>
            <w:r>
              <w:rPr>
                <w:rFonts w:ascii="Times New Roman" w:hAnsi="Times New Roman" w:cs="Times New Roman"/>
                <w:b/>
                <w:sz w:val="28"/>
                <w:szCs w:val="28"/>
              </w:rPr>
              <w:t>&lt;A</w:t>
            </w:r>
          </w:p>
        </w:tc>
      </w:tr>
      <w:tr w:rsidR="003065B7" w:rsidRPr="00262CF3" w14:paraId="5CA8DD27" w14:textId="77777777" w:rsidTr="60A06B90">
        <w:trPr>
          <w:trHeight w:val="397"/>
        </w:trPr>
        <w:tc>
          <w:tcPr>
            <w:tcW w:w="1962" w:type="dxa"/>
            <w:vMerge w:val="restart"/>
          </w:tcPr>
          <w:p w14:paraId="54CD245A" w14:textId="77777777" w:rsidR="003065B7" w:rsidRDefault="003065B7">
            <w:pPr>
              <w:rPr>
                <w:rFonts w:ascii="Times New Roman" w:hAnsi="Times New Roman" w:cs="Times New Roman"/>
                <w:b/>
                <w:sz w:val="24"/>
                <w:szCs w:val="24"/>
              </w:rPr>
            </w:pPr>
          </w:p>
          <w:p w14:paraId="1231BE67" w14:textId="77777777" w:rsidR="003065B7" w:rsidRDefault="003065B7">
            <w:pPr>
              <w:rPr>
                <w:rFonts w:ascii="Times New Roman" w:hAnsi="Times New Roman" w:cs="Times New Roman"/>
                <w:b/>
                <w:sz w:val="24"/>
                <w:szCs w:val="24"/>
              </w:rPr>
            </w:pPr>
          </w:p>
          <w:p w14:paraId="36FEB5B0" w14:textId="77777777" w:rsidR="003065B7" w:rsidRDefault="003065B7">
            <w:pPr>
              <w:rPr>
                <w:rFonts w:ascii="Times New Roman" w:hAnsi="Times New Roman" w:cs="Times New Roman"/>
                <w:b/>
                <w:sz w:val="24"/>
                <w:szCs w:val="24"/>
              </w:rPr>
            </w:pPr>
          </w:p>
          <w:p w14:paraId="30D7AA69" w14:textId="77777777" w:rsidR="003065B7" w:rsidRDefault="003065B7">
            <w:pPr>
              <w:rPr>
                <w:rFonts w:ascii="Times New Roman" w:hAnsi="Times New Roman" w:cs="Times New Roman"/>
                <w:b/>
                <w:sz w:val="24"/>
                <w:szCs w:val="24"/>
              </w:rPr>
            </w:pPr>
          </w:p>
          <w:p w14:paraId="7196D064" w14:textId="77777777" w:rsidR="003065B7" w:rsidRDefault="003065B7">
            <w:pPr>
              <w:rPr>
                <w:rFonts w:ascii="Times New Roman" w:hAnsi="Times New Roman" w:cs="Times New Roman"/>
                <w:b/>
                <w:sz w:val="24"/>
                <w:szCs w:val="24"/>
              </w:rPr>
            </w:pPr>
          </w:p>
          <w:p w14:paraId="34FF1C98" w14:textId="77777777" w:rsidR="003065B7" w:rsidRDefault="003065B7">
            <w:pPr>
              <w:rPr>
                <w:rFonts w:ascii="Times New Roman" w:hAnsi="Times New Roman" w:cs="Times New Roman"/>
                <w:b/>
                <w:sz w:val="24"/>
                <w:szCs w:val="24"/>
              </w:rPr>
            </w:pPr>
          </w:p>
          <w:p w14:paraId="40ED59D8" w14:textId="77777777" w:rsidR="003065B7" w:rsidRPr="00262CF3" w:rsidRDefault="003065B7">
            <w:pPr>
              <w:rPr>
                <w:rFonts w:ascii="Times New Roman" w:hAnsi="Times New Roman" w:cs="Times New Roman"/>
                <w:b/>
                <w:sz w:val="24"/>
                <w:szCs w:val="24"/>
              </w:rPr>
            </w:pPr>
            <w:r>
              <w:rPr>
                <w:rFonts w:ascii="Times New Roman" w:hAnsi="Times New Roman" w:cs="Times New Roman"/>
                <w:b/>
                <w:sz w:val="24"/>
                <w:szCs w:val="24"/>
              </w:rPr>
              <w:t>Systems and Structures</w:t>
            </w:r>
          </w:p>
        </w:tc>
        <w:tc>
          <w:tcPr>
            <w:tcW w:w="4700" w:type="dxa"/>
          </w:tcPr>
          <w:p w14:paraId="42F4C855" w14:textId="63AC6222" w:rsidR="003065B7" w:rsidRDefault="003065B7">
            <w:pPr>
              <w:rPr>
                <w:rFonts w:ascii="Times New Roman" w:hAnsi="Times New Roman" w:cs="Times New Roman"/>
                <w:sz w:val="24"/>
                <w:szCs w:val="24"/>
              </w:rPr>
            </w:pPr>
            <w:r>
              <w:rPr>
                <w:rFonts w:ascii="Times New Roman" w:hAnsi="Times New Roman" w:cs="Times New Roman"/>
                <w:sz w:val="24"/>
                <w:szCs w:val="24"/>
              </w:rPr>
              <w:t>Articles of Association: agree and review</w:t>
            </w:r>
          </w:p>
        </w:tc>
        <w:tc>
          <w:tcPr>
            <w:tcW w:w="1544" w:type="dxa"/>
          </w:tcPr>
          <w:p w14:paraId="6D072C0D" w14:textId="20A2D8EE" w:rsidR="003065B7" w:rsidRDefault="00674D70">
            <w:pPr>
              <w:rPr>
                <w:rFonts w:ascii="Times New Roman" w:hAnsi="Times New Roman" w:cs="Times New Roman"/>
                <w:b/>
                <w:sz w:val="24"/>
                <w:szCs w:val="24"/>
              </w:rPr>
            </w:pPr>
            <w:r>
              <w:rPr>
                <w:rFonts w:ascii="Times New Roman" w:hAnsi="Times New Roman" w:cs="Times New Roman"/>
                <w:b/>
                <w:sz w:val="24"/>
                <w:szCs w:val="24"/>
              </w:rPr>
              <w:t>A&gt;</w:t>
            </w:r>
          </w:p>
        </w:tc>
        <w:tc>
          <w:tcPr>
            <w:tcW w:w="1393" w:type="dxa"/>
            <w:shd w:val="clear" w:color="auto" w:fill="FFFFFF" w:themeFill="background1"/>
          </w:tcPr>
          <w:p w14:paraId="6D525572" w14:textId="6D28F529" w:rsidR="003065B7" w:rsidRDefault="00E96B1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3A115F6C"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48A21919" w14:textId="77777777" w:rsidR="003065B7" w:rsidRPr="00262CF3" w:rsidRDefault="003065B7">
            <w:pPr>
              <w:rPr>
                <w:rFonts w:ascii="Times New Roman" w:hAnsi="Times New Roman" w:cs="Times New Roman"/>
                <w:b/>
                <w:sz w:val="24"/>
                <w:szCs w:val="24"/>
              </w:rPr>
            </w:pPr>
          </w:p>
        </w:tc>
        <w:tc>
          <w:tcPr>
            <w:tcW w:w="1523" w:type="dxa"/>
            <w:shd w:val="clear" w:color="auto" w:fill="B4C6E7" w:themeFill="accent1" w:themeFillTint="66"/>
          </w:tcPr>
          <w:p w14:paraId="6BD18F9B" w14:textId="77777777" w:rsidR="003065B7" w:rsidRPr="00262CF3" w:rsidRDefault="003065B7">
            <w:pPr>
              <w:rPr>
                <w:rFonts w:ascii="Times New Roman" w:hAnsi="Times New Roman" w:cs="Times New Roman"/>
                <w:b/>
                <w:sz w:val="24"/>
                <w:szCs w:val="24"/>
              </w:rPr>
            </w:pPr>
          </w:p>
        </w:tc>
      </w:tr>
      <w:tr w:rsidR="003065B7" w:rsidRPr="00262CF3" w14:paraId="6F0EE263" w14:textId="77777777" w:rsidTr="60A06B90">
        <w:trPr>
          <w:trHeight w:val="397"/>
        </w:trPr>
        <w:tc>
          <w:tcPr>
            <w:tcW w:w="1962" w:type="dxa"/>
            <w:vMerge/>
          </w:tcPr>
          <w:p w14:paraId="238601FE" w14:textId="77777777" w:rsidR="003065B7" w:rsidRDefault="003065B7">
            <w:pPr>
              <w:rPr>
                <w:rFonts w:ascii="Times New Roman" w:hAnsi="Times New Roman" w:cs="Times New Roman"/>
                <w:b/>
                <w:sz w:val="24"/>
                <w:szCs w:val="24"/>
              </w:rPr>
            </w:pPr>
          </w:p>
        </w:tc>
        <w:tc>
          <w:tcPr>
            <w:tcW w:w="4700" w:type="dxa"/>
          </w:tcPr>
          <w:p w14:paraId="35DA4A82"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Governance structure (committees) for the Trust: establish and review annually</w:t>
            </w:r>
          </w:p>
        </w:tc>
        <w:tc>
          <w:tcPr>
            <w:tcW w:w="1544" w:type="dxa"/>
          </w:tcPr>
          <w:p w14:paraId="0F3CABC7"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5B08B5D1" w14:textId="77777777" w:rsidR="003065B7" w:rsidRDefault="003065B7">
            <w:pPr>
              <w:rPr>
                <w:rFonts w:ascii="Times New Roman" w:hAnsi="Times New Roman" w:cs="Times New Roman"/>
                <w:b/>
                <w:sz w:val="28"/>
                <w:szCs w:val="28"/>
              </w:rPr>
            </w:pPr>
            <w:r>
              <w:rPr>
                <w:rFonts w:ascii="Wingdings" w:eastAsia="Wingdings" w:hAnsi="Wingdings" w:cs="Wingdings"/>
                <w:b/>
                <w:sz w:val="24"/>
                <w:szCs w:val="24"/>
              </w:rPr>
              <w:t></w:t>
            </w:r>
          </w:p>
        </w:tc>
        <w:tc>
          <w:tcPr>
            <w:tcW w:w="1415" w:type="dxa"/>
            <w:shd w:val="clear" w:color="auto" w:fill="B4C6E7" w:themeFill="accent1" w:themeFillTint="66"/>
          </w:tcPr>
          <w:p w14:paraId="6FB65749"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16DEB4AB" w14:textId="77777777" w:rsidR="003065B7" w:rsidRPr="00262CF3" w:rsidRDefault="003065B7">
            <w:pPr>
              <w:rPr>
                <w:rFonts w:ascii="Times New Roman" w:hAnsi="Times New Roman" w:cs="Times New Roman"/>
                <w:b/>
                <w:sz w:val="24"/>
                <w:szCs w:val="24"/>
              </w:rPr>
            </w:pPr>
          </w:p>
        </w:tc>
        <w:tc>
          <w:tcPr>
            <w:tcW w:w="1523" w:type="dxa"/>
            <w:shd w:val="clear" w:color="auto" w:fill="B4C6E7" w:themeFill="accent1" w:themeFillTint="66"/>
          </w:tcPr>
          <w:p w14:paraId="0AD9C6F4" w14:textId="77777777" w:rsidR="003065B7" w:rsidRPr="00262CF3" w:rsidRDefault="003065B7">
            <w:pPr>
              <w:rPr>
                <w:rFonts w:ascii="Times New Roman" w:hAnsi="Times New Roman" w:cs="Times New Roman"/>
                <w:b/>
                <w:sz w:val="24"/>
                <w:szCs w:val="24"/>
              </w:rPr>
            </w:pPr>
          </w:p>
        </w:tc>
      </w:tr>
      <w:tr w:rsidR="003065B7" w:rsidRPr="00262CF3" w14:paraId="3FDB98BB" w14:textId="77777777" w:rsidTr="60A06B90">
        <w:trPr>
          <w:trHeight w:val="397"/>
        </w:trPr>
        <w:tc>
          <w:tcPr>
            <w:tcW w:w="1962" w:type="dxa"/>
            <w:vMerge/>
          </w:tcPr>
          <w:p w14:paraId="4B1F511A" w14:textId="77777777" w:rsidR="003065B7" w:rsidRDefault="003065B7">
            <w:pPr>
              <w:rPr>
                <w:rFonts w:ascii="Times New Roman" w:hAnsi="Times New Roman" w:cs="Times New Roman"/>
                <w:b/>
                <w:sz w:val="24"/>
                <w:szCs w:val="24"/>
              </w:rPr>
            </w:pPr>
          </w:p>
        </w:tc>
        <w:tc>
          <w:tcPr>
            <w:tcW w:w="4700" w:type="dxa"/>
          </w:tcPr>
          <w:p w14:paraId="1BDD85AD"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Terms of reference for trust committees (including audit, if required, and scheme of delegation): agree annually</w:t>
            </w:r>
          </w:p>
        </w:tc>
        <w:tc>
          <w:tcPr>
            <w:tcW w:w="1544" w:type="dxa"/>
          </w:tcPr>
          <w:p w14:paraId="65F9C3DC"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5023141B"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1CDC9E12"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1F3B1409" w14:textId="77777777" w:rsidR="003065B7" w:rsidRPr="00262CF3" w:rsidRDefault="003065B7">
            <w:pPr>
              <w:rPr>
                <w:rFonts w:ascii="Times New Roman" w:hAnsi="Times New Roman" w:cs="Times New Roman"/>
                <w:b/>
                <w:sz w:val="24"/>
                <w:szCs w:val="24"/>
              </w:rPr>
            </w:pPr>
          </w:p>
        </w:tc>
        <w:tc>
          <w:tcPr>
            <w:tcW w:w="1523" w:type="dxa"/>
            <w:shd w:val="clear" w:color="auto" w:fill="B4C6E7" w:themeFill="accent1" w:themeFillTint="66"/>
          </w:tcPr>
          <w:p w14:paraId="562C75D1" w14:textId="77777777" w:rsidR="003065B7" w:rsidRPr="00262CF3" w:rsidRDefault="003065B7">
            <w:pPr>
              <w:rPr>
                <w:rFonts w:ascii="Times New Roman" w:hAnsi="Times New Roman" w:cs="Times New Roman"/>
                <w:b/>
                <w:sz w:val="24"/>
                <w:szCs w:val="24"/>
              </w:rPr>
            </w:pPr>
          </w:p>
        </w:tc>
      </w:tr>
      <w:tr w:rsidR="003065B7" w:rsidRPr="00262CF3" w14:paraId="57135EB3" w14:textId="77777777" w:rsidTr="60A06B90">
        <w:trPr>
          <w:trHeight w:val="397"/>
        </w:trPr>
        <w:tc>
          <w:tcPr>
            <w:tcW w:w="1962" w:type="dxa"/>
            <w:vMerge/>
          </w:tcPr>
          <w:p w14:paraId="664355AD" w14:textId="77777777" w:rsidR="003065B7" w:rsidRDefault="003065B7">
            <w:pPr>
              <w:rPr>
                <w:rFonts w:ascii="Times New Roman" w:hAnsi="Times New Roman" w:cs="Times New Roman"/>
                <w:b/>
                <w:sz w:val="24"/>
                <w:szCs w:val="24"/>
              </w:rPr>
            </w:pPr>
          </w:p>
        </w:tc>
        <w:tc>
          <w:tcPr>
            <w:tcW w:w="4700" w:type="dxa"/>
          </w:tcPr>
          <w:p w14:paraId="2C888358"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Skills audit: complete and recruit to fill gaps</w:t>
            </w:r>
          </w:p>
        </w:tc>
        <w:tc>
          <w:tcPr>
            <w:tcW w:w="1544" w:type="dxa"/>
          </w:tcPr>
          <w:p w14:paraId="1A965116"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7DF4E37C"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4FB30F8" w14:textId="77777777" w:rsidR="003065B7" w:rsidRDefault="003065B7" w:rsidP="00262CF3">
            <w:pPr>
              <w:rPr>
                <w:rFonts w:ascii="Times New Roman" w:hAnsi="Times New Roman" w:cs="Times New Roman"/>
                <w:b/>
                <w:sz w:val="28"/>
                <w:szCs w:val="28"/>
              </w:rPr>
            </w:pPr>
          </w:p>
        </w:tc>
        <w:tc>
          <w:tcPr>
            <w:tcW w:w="1411" w:type="dxa"/>
            <w:shd w:val="clear" w:color="auto" w:fill="FFFFFF" w:themeFill="background1"/>
          </w:tcPr>
          <w:p w14:paraId="1DA6542E" w14:textId="77777777" w:rsidR="003065B7" w:rsidRPr="00262CF3" w:rsidRDefault="003065B7">
            <w:pPr>
              <w:rPr>
                <w:rFonts w:ascii="Times New Roman" w:hAnsi="Times New Roman" w:cs="Times New Roman"/>
                <w:b/>
                <w:sz w:val="24"/>
                <w:szCs w:val="24"/>
              </w:rPr>
            </w:pPr>
          </w:p>
        </w:tc>
        <w:tc>
          <w:tcPr>
            <w:tcW w:w="1523" w:type="dxa"/>
            <w:shd w:val="clear" w:color="auto" w:fill="FFFFFF" w:themeFill="background1"/>
          </w:tcPr>
          <w:p w14:paraId="3041E394" w14:textId="77777777" w:rsidR="003065B7" w:rsidRPr="00262CF3" w:rsidRDefault="003065B7">
            <w:pPr>
              <w:rPr>
                <w:rFonts w:ascii="Times New Roman" w:hAnsi="Times New Roman" w:cs="Times New Roman"/>
                <w:b/>
                <w:sz w:val="24"/>
                <w:szCs w:val="24"/>
              </w:rPr>
            </w:pPr>
          </w:p>
        </w:tc>
      </w:tr>
      <w:tr w:rsidR="003065B7" w:rsidRPr="00262CF3" w14:paraId="2F90816F" w14:textId="77777777" w:rsidTr="60A06B90">
        <w:trPr>
          <w:trHeight w:val="397"/>
        </w:trPr>
        <w:tc>
          <w:tcPr>
            <w:tcW w:w="1962" w:type="dxa"/>
            <w:vMerge/>
          </w:tcPr>
          <w:p w14:paraId="722B00AE" w14:textId="77777777" w:rsidR="003065B7" w:rsidRDefault="003065B7">
            <w:pPr>
              <w:rPr>
                <w:rFonts w:ascii="Times New Roman" w:hAnsi="Times New Roman" w:cs="Times New Roman"/>
                <w:b/>
                <w:sz w:val="24"/>
                <w:szCs w:val="24"/>
              </w:rPr>
            </w:pPr>
          </w:p>
        </w:tc>
        <w:tc>
          <w:tcPr>
            <w:tcW w:w="4700" w:type="dxa"/>
          </w:tcPr>
          <w:p w14:paraId="454C56A7" w14:textId="5B1324E2" w:rsidR="003065B7" w:rsidRDefault="003065B7">
            <w:pPr>
              <w:rPr>
                <w:rFonts w:ascii="Times New Roman" w:hAnsi="Times New Roman" w:cs="Times New Roman"/>
                <w:sz w:val="24"/>
                <w:szCs w:val="24"/>
              </w:rPr>
            </w:pPr>
            <w:r>
              <w:rPr>
                <w:rFonts w:ascii="Times New Roman" w:hAnsi="Times New Roman" w:cs="Times New Roman"/>
                <w:sz w:val="24"/>
                <w:szCs w:val="24"/>
              </w:rPr>
              <w:t xml:space="preserve">Annual </w:t>
            </w:r>
            <w:r w:rsidR="00A66791">
              <w:rPr>
                <w:rFonts w:ascii="Times New Roman" w:hAnsi="Times New Roman" w:cs="Times New Roman"/>
                <w:sz w:val="24"/>
                <w:szCs w:val="24"/>
              </w:rPr>
              <w:t>self-review</w:t>
            </w:r>
            <w:r>
              <w:rPr>
                <w:rFonts w:ascii="Times New Roman" w:hAnsi="Times New Roman" w:cs="Times New Roman"/>
                <w:sz w:val="24"/>
                <w:szCs w:val="24"/>
              </w:rPr>
              <w:t xml:space="preserve"> of trust board and committee performance complete annually</w:t>
            </w:r>
          </w:p>
        </w:tc>
        <w:tc>
          <w:tcPr>
            <w:tcW w:w="1544" w:type="dxa"/>
          </w:tcPr>
          <w:p w14:paraId="42C6D796"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6E1831B3"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FFFFFF" w:themeFill="background1"/>
          </w:tcPr>
          <w:p w14:paraId="54E11D2A" w14:textId="77777777" w:rsidR="003065B7" w:rsidRDefault="003065B7" w:rsidP="00262CF3">
            <w:pPr>
              <w:rPr>
                <w:rFonts w:ascii="Times New Roman" w:hAnsi="Times New Roman" w:cs="Times New Roman"/>
                <w:b/>
                <w:sz w:val="28"/>
                <w:szCs w:val="28"/>
              </w:rPr>
            </w:pPr>
          </w:p>
        </w:tc>
        <w:tc>
          <w:tcPr>
            <w:tcW w:w="1411" w:type="dxa"/>
            <w:shd w:val="clear" w:color="auto" w:fill="FFFFFF" w:themeFill="background1"/>
          </w:tcPr>
          <w:p w14:paraId="31126E5D" w14:textId="77777777" w:rsidR="003065B7" w:rsidRPr="00262CF3" w:rsidRDefault="003065B7">
            <w:pPr>
              <w:rPr>
                <w:rFonts w:ascii="Times New Roman" w:hAnsi="Times New Roman" w:cs="Times New Roman"/>
                <w:b/>
                <w:sz w:val="24"/>
                <w:szCs w:val="24"/>
              </w:rPr>
            </w:pPr>
          </w:p>
        </w:tc>
        <w:tc>
          <w:tcPr>
            <w:tcW w:w="1523" w:type="dxa"/>
            <w:shd w:val="clear" w:color="auto" w:fill="FFFFFF" w:themeFill="background1"/>
          </w:tcPr>
          <w:p w14:paraId="2DE403A5" w14:textId="77777777" w:rsidR="003065B7" w:rsidRPr="00262CF3" w:rsidRDefault="003065B7">
            <w:pPr>
              <w:rPr>
                <w:rFonts w:ascii="Times New Roman" w:hAnsi="Times New Roman" w:cs="Times New Roman"/>
                <w:b/>
                <w:sz w:val="24"/>
                <w:szCs w:val="24"/>
              </w:rPr>
            </w:pPr>
          </w:p>
        </w:tc>
      </w:tr>
      <w:tr w:rsidR="003065B7" w:rsidRPr="00262CF3" w14:paraId="38A857A9" w14:textId="77777777" w:rsidTr="60A06B90">
        <w:trPr>
          <w:trHeight w:val="397"/>
        </w:trPr>
        <w:tc>
          <w:tcPr>
            <w:tcW w:w="1962" w:type="dxa"/>
            <w:vMerge/>
          </w:tcPr>
          <w:p w14:paraId="62431CDC" w14:textId="77777777" w:rsidR="003065B7" w:rsidRDefault="003065B7">
            <w:pPr>
              <w:rPr>
                <w:rFonts w:ascii="Times New Roman" w:hAnsi="Times New Roman" w:cs="Times New Roman"/>
                <w:b/>
                <w:sz w:val="24"/>
                <w:szCs w:val="24"/>
              </w:rPr>
            </w:pPr>
          </w:p>
        </w:tc>
        <w:tc>
          <w:tcPr>
            <w:tcW w:w="4700" w:type="dxa"/>
          </w:tcPr>
          <w:p w14:paraId="325FF314"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Chair’s performance: carry out 360 review periodically</w:t>
            </w:r>
          </w:p>
        </w:tc>
        <w:tc>
          <w:tcPr>
            <w:tcW w:w="1544" w:type="dxa"/>
          </w:tcPr>
          <w:p w14:paraId="49E398E2"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16287F21"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BE93A62" w14:textId="77777777" w:rsidR="003065B7" w:rsidRDefault="003065B7" w:rsidP="00262CF3">
            <w:pPr>
              <w:rPr>
                <w:rFonts w:ascii="Times New Roman" w:hAnsi="Times New Roman" w:cs="Times New Roman"/>
                <w:b/>
                <w:sz w:val="28"/>
                <w:szCs w:val="28"/>
              </w:rPr>
            </w:pPr>
          </w:p>
        </w:tc>
        <w:tc>
          <w:tcPr>
            <w:tcW w:w="1411" w:type="dxa"/>
            <w:shd w:val="clear" w:color="auto" w:fill="FFFFFF" w:themeFill="background1"/>
          </w:tcPr>
          <w:p w14:paraId="384BA73E" w14:textId="77777777" w:rsidR="003065B7" w:rsidRPr="00262CF3" w:rsidRDefault="003065B7">
            <w:pPr>
              <w:rPr>
                <w:rFonts w:ascii="Times New Roman" w:hAnsi="Times New Roman" w:cs="Times New Roman"/>
                <w:b/>
                <w:sz w:val="24"/>
                <w:szCs w:val="24"/>
              </w:rPr>
            </w:pPr>
          </w:p>
        </w:tc>
        <w:tc>
          <w:tcPr>
            <w:tcW w:w="1523" w:type="dxa"/>
            <w:shd w:val="clear" w:color="auto" w:fill="B4C6E7" w:themeFill="accent1" w:themeFillTint="66"/>
          </w:tcPr>
          <w:p w14:paraId="34B3F2EB" w14:textId="77777777" w:rsidR="003065B7" w:rsidRPr="00262CF3" w:rsidRDefault="003065B7">
            <w:pPr>
              <w:rPr>
                <w:rFonts w:ascii="Times New Roman" w:hAnsi="Times New Roman" w:cs="Times New Roman"/>
                <w:b/>
                <w:sz w:val="24"/>
                <w:szCs w:val="24"/>
              </w:rPr>
            </w:pPr>
          </w:p>
        </w:tc>
      </w:tr>
      <w:tr w:rsidR="003065B7" w:rsidRPr="00262CF3" w14:paraId="741CA247" w14:textId="77777777" w:rsidTr="60A06B90">
        <w:trPr>
          <w:trHeight w:val="397"/>
        </w:trPr>
        <w:tc>
          <w:tcPr>
            <w:tcW w:w="1962" w:type="dxa"/>
            <w:vMerge/>
          </w:tcPr>
          <w:p w14:paraId="7D34F5C7" w14:textId="77777777" w:rsidR="003065B7" w:rsidRDefault="003065B7">
            <w:pPr>
              <w:rPr>
                <w:rFonts w:ascii="Times New Roman" w:hAnsi="Times New Roman" w:cs="Times New Roman"/>
                <w:b/>
                <w:sz w:val="24"/>
                <w:szCs w:val="24"/>
              </w:rPr>
            </w:pPr>
          </w:p>
        </w:tc>
        <w:tc>
          <w:tcPr>
            <w:tcW w:w="4700" w:type="dxa"/>
          </w:tcPr>
          <w:p w14:paraId="2F056CD9"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Trustee contribution: review annually</w:t>
            </w:r>
          </w:p>
        </w:tc>
        <w:tc>
          <w:tcPr>
            <w:tcW w:w="1544" w:type="dxa"/>
          </w:tcPr>
          <w:p w14:paraId="0B4020A7"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1D7B270A"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F904CB7" w14:textId="77777777" w:rsidR="003065B7" w:rsidRDefault="003065B7" w:rsidP="00262CF3">
            <w:pPr>
              <w:rPr>
                <w:rFonts w:ascii="Times New Roman" w:hAnsi="Times New Roman" w:cs="Times New Roman"/>
                <w:b/>
                <w:sz w:val="28"/>
                <w:szCs w:val="28"/>
              </w:rPr>
            </w:pPr>
          </w:p>
        </w:tc>
        <w:tc>
          <w:tcPr>
            <w:tcW w:w="1411" w:type="dxa"/>
            <w:shd w:val="clear" w:color="auto" w:fill="FFFFFF" w:themeFill="background1"/>
          </w:tcPr>
          <w:p w14:paraId="06971CD3" w14:textId="77777777" w:rsidR="003065B7" w:rsidRPr="00262CF3" w:rsidRDefault="003065B7">
            <w:pPr>
              <w:rPr>
                <w:rFonts w:ascii="Times New Roman" w:hAnsi="Times New Roman" w:cs="Times New Roman"/>
                <w:b/>
                <w:sz w:val="24"/>
                <w:szCs w:val="24"/>
              </w:rPr>
            </w:pPr>
          </w:p>
        </w:tc>
        <w:tc>
          <w:tcPr>
            <w:tcW w:w="1523" w:type="dxa"/>
            <w:shd w:val="clear" w:color="auto" w:fill="FFFFFF" w:themeFill="background1"/>
          </w:tcPr>
          <w:p w14:paraId="2A1F701D" w14:textId="77777777" w:rsidR="003065B7" w:rsidRPr="00262CF3" w:rsidRDefault="003065B7">
            <w:pPr>
              <w:rPr>
                <w:rFonts w:ascii="Times New Roman" w:hAnsi="Times New Roman" w:cs="Times New Roman"/>
                <w:b/>
                <w:sz w:val="24"/>
                <w:szCs w:val="24"/>
              </w:rPr>
            </w:pPr>
          </w:p>
        </w:tc>
      </w:tr>
      <w:tr w:rsidR="003065B7" w:rsidRPr="00262CF3" w14:paraId="2D001D03" w14:textId="77777777" w:rsidTr="60A06B90">
        <w:trPr>
          <w:trHeight w:val="397"/>
        </w:trPr>
        <w:tc>
          <w:tcPr>
            <w:tcW w:w="1962" w:type="dxa"/>
            <w:vMerge/>
          </w:tcPr>
          <w:p w14:paraId="03EFCA41" w14:textId="77777777" w:rsidR="003065B7" w:rsidRDefault="003065B7">
            <w:pPr>
              <w:rPr>
                <w:rFonts w:ascii="Times New Roman" w:hAnsi="Times New Roman" w:cs="Times New Roman"/>
                <w:b/>
                <w:sz w:val="24"/>
                <w:szCs w:val="24"/>
              </w:rPr>
            </w:pPr>
          </w:p>
        </w:tc>
        <w:tc>
          <w:tcPr>
            <w:tcW w:w="4700" w:type="dxa"/>
          </w:tcPr>
          <w:p w14:paraId="0E6C01FA"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Succession: plan</w:t>
            </w:r>
          </w:p>
        </w:tc>
        <w:tc>
          <w:tcPr>
            <w:tcW w:w="1544" w:type="dxa"/>
          </w:tcPr>
          <w:p w14:paraId="5F96A722"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5B95CD12"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6AF791E9"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5220BBB2" w14:textId="77777777" w:rsidR="003065B7" w:rsidRPr="00262CF3" w:rsidRDefault="003065B7">
            <w:pPr>
              <w:rPr>
                <w:rFonts w:ascii="Times New Roman" w:hAnsi="Times New Roman" w:cs="Times New Roman"/>
                <w:b/>
                <w:sz w:val="24"/>
                <w:szCs w:val="24"/>
              </w:rPr>
            </w:pPr>
          </w:p>
        </w:tc>
        <w:tc>
          <w:tcPr>
            <w:tcW w:w="1523" w:type="dxa"/>
            <w:shd w:val="clear" w:color="auto" w:fill="FFFFFF" w:themeFill="background1"/>
          </w:tcPr>
          <w:p w14:paraId="13CB595B" w14:textId="77777777" w:rsidR="003065B7" w:rsidRPr="00262CF3" w:rsidRDefault="003065B7">
            <w:pPr>
              <w:rPr>
                <w:rFonts w:ascii="Times New Roman" w:hAnsi="Times New Roman" w:cs="Times New Roman"/>
                <w:b/>
                <w:sz w:val="24"/>
                <w:szCs w:val="24"/>
              </w:rPr>
            </w:pPr>
          </w:p>
        </w:tc>
      </w:tr>
      <w:tr w:rsidR="003065B7" w:rsidRPr="00262CF3" w14:paraId="6DBFAA72" w14:textId="77777777" w:rsidTr="60A06B90">
        <w:trPr>
          <w:trHeight w:val="397"/>
        </w:trPr>
        <w:tc>
          <w:tcPr>
            <w:tcW w:w="1962" w:type="dxa"/>
            <w:vMerge/>
          </w:tcPr>
          <w:p w14:paraId="6D9C8D39" w14:textId="77777777" w:rsidR="003065B7" w:rsidRDefault="003065B7">
            <w:pPr>
              <w:rPr>
                <w:rFonts w:ascii="Times New Roman" w:hAnsi="Times New Roman" w:cs="Times New Roman"/>
                <w:b/>
                <w:sz w:val="24"/>
                <w:szCs w:val="24"/>
              </w:rPr>
            </w:pPr>
          </w:p>
        </w:tc>
        <w:tc>
          <w:tcPr>
            <w:tcW w:w="4700" w:type="dxa"/>
          </w:tcPr>
          <w:p w14:paraId="5BFB54DA"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Annual schedule of business of trust board: agree</w:t>
            </w:r>
          </w:p>
        </w:tc>
        <w:tc>
          <w:tcPr>
            <w:tcW w:w="1544" w:type="dxa"/>
          </w:tcPr>
          <w:p w14:paraId="675E05EE"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2FC17F8B"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BDE9F7E"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0A4F7224" w14:textId="77777777" w:rsidR="003065B7" w:rsidRPr="00262CF3" w:rsidRDefault="003065B7">
            <w:pPr>
              <w:rPr>
                <w:rFonts w:ascii="Times New Roman" w:hAnsi="Times New Roman" w:cs="Times New Roman"/>
                <w:b/>
                <w:sz w:val="24"/>
                <w:szCs w:val="24"/>
              </w:rPr>
            </w:pPr>
          </w:p>
        </w:tc>
        <w:tc>
          <w:tcPr>
            <w:tcW w:w="1523" w:type="dxa"/>
            <w:shd w:val="clear" w:color="auto" w:fill="FFFFFF" w:themeFill="background1"/>
          </w:tcPr>
          <w:p w14:paraId="0D816926" w14:textId="77777777" w:rsidR="003065B7" w:rsidRPr="00262CF3" w:rsidRDefault="003065B7">
            <w:pPr>
              <w:rPr>
                <w:rFonts w:ascii="Times New Roman" w:hAnsi="Times New Roman" w:cs="Times New Roman"/>
                <w:b/>
                <w:sz w:val="24"/>
                <w:szCs w:val="24"/>
              </w:rPr>
            </w:pPr>
            <w:r>
              <w:rPr>
                <w:rFonts w:ascii="Times New Roman" w:hAnsi="Times New Roman" w:cs="Times New Roman"/>
                <w:b/>
                <w:sz w:val="28"/>
                <w:szCs w:val="28"/>
              </w:rPr>
              <w:t>&lt;A</w:t>
            </w:r>
          </w:p>
        </w:tc>
      </w:tr>
      <w:tr w:rsidR="003065B7" w:rsidRPr="00262CF3" w14:paraId="0030964D" w14:textId="77777777" w:rsidTr="60A06B90">
        <w:trPr>
          <w:trHeight w:val="397"/>
        </w:trPr>
        <w:tc>
          <w:tcPr>
            <w:tcW w:w="13948" w:type="dxa"/>
            <w:gridSpan w:val="7"/>
          </w:tcPr>
          <w:p w14:paraId="73A2430A" w14:textId="77777777" w:rsidR="003065B7" w:rsidRDefault="003065B7" w:rsidP="003065B7">
            <w:pPr>
              <w:jc w:val="center"/>
              <w:rPr>
                <w:rFonts w:ascii="Times New Roman" w:hAnsi="Times New Roman" w:cs="Times New Roman"/>
                <w:b/>
                <w:sz w:val="28"/>
                <w:szCs w:val="28"/>
              </w:rPr>
            </w:pPr>
            <w:r>
              <w:rPr>
                <w:rFonts w:ascii="Times New Roman" w:hAnsi="Times New Roman" w:cs="Times New Roman"/>
                <w:b/>
                <w:sz w:val="24"/>
                <w:szCs w:val="24"/>
              </w:rPr>
              <w:t>Reporting</w:t>
            </w:r>
          </w:p>
        </w:tc>
      </w:tr>
      <w:tr w:rsidR="003065B7" w:rsidRPr="00262CF3" w14:paraId="2BD37E62" w14:textId="77777777" w:rsidTr="60A06B90">
        <w:trPr>
          <w:trHeight w:val="397"/>
        </w:trPr>
        <w:tc>
          <w:tcPr>
            <w:tcW w:w="1962" w:type="dxa"/>
            <w:vMerge w:val="restart"/>
          </w:tcPr>
          <w:p w14:paraId="5AE48A43" w14:textId="77777777" w:rsidR="003065B7" w:rsidRDefault="003065B7">
            <w:pPr>
              <w:rPr>
                <w:rFonts w:ascii="Times New Roman" w:hAnsi="Times New Roman" w:cs="Times New Roman"/>
                <w:b/>
                <w:sz w:val="24"/>
                <w:szCs w:val="24"/>
              </w:rPr>
            </w:pPr>
          </w:p>
          <w:p w14:paraId="50F40DEB" w14:textId="77777777" w:rsidR="003065B7" w:rsidRDefault="003065B7">
            <w:pPr>
              <w:rPr>
                <w:rFonts w:ascii="Times New Roman" w:hAnsi="Times New Roman" w:cs="Times New Roman"/>
                <w:b/>
                <w:sz w:val="24"/>
                <w:szCs w:val="24"/>
              </w:rPr>
            </w:pPr>
          </w:p>
          <w:p w14:paraId="77A52294" w14:textId="77777777" w:rsidR="003065B7" w:rsidRDefault="003065B7">
            <w:pPr>
              <w:rPr>
                <w:rFonts w:ascii="Times New Roman" w:hAnsi="Times New Roman" w:cs="Times New Roman"/>
                <w:b/>
                <w:sz w:val="24"/>
                <w:szCs w:val="24"/>
              </w:rPr>
            </w:pPr>
          </w:p>
          <w:p w14:paraId="007DCDA8" w14:textId="77777777" w:rsidR="003065B7" w:rsidRDefault="003065B7">
            <w:pPr>
              <w:rPr>
                <w:rFonts w:ascii="Times New Roman" w:hAnsi="Times New Roman" w:cs="Times New Roman"/>
                <w:b/>
                <w:sz w:val="24"/>
                <w:szCs w:val="24"/>
              </w:rPr>
            </w:pPr>
          </w:p>
          <w:p w14:paraId="450EA2D7" w14:textId="77777777" w:rsidR="003065B7" w:rsidRDefault="003065B7">
            <w:pPr>
              <w:rPr>
                <w:rFonts w:ascii="Times New Roman" w:hAnsi="Times New Roman" w:cs="Times New Roman"/>
                <w:b/>
                <w:sz w:val="24"/>
                <w:szCs w:val="24"/>
              </w:rPr>
            </w:pPr>
          </w:p>
          <w:p w14:paraId="3DD355C9" w14:textId="77777777" w:rsidR="003065B7" w:rsidRDefault="003065B7">
            <w:pPr>
              <w:rPr>
                <w:rFonts w:ascii="Times New Roman" w:hAnsi="Times New Roman" w:cs="Times New Roman"/>
                <w:b/>
                <w:sz w:val="24"/>
                <w:szCs w:val="24"/>
              </w:rPr>
            </w:pPr>
          </w:p>
          <w:p w14:paraId="1A81F0B1" w14:textId="77777777" w:rsidR="003065B7" w:rsidRDefault="003065B7">
            <w:pPr>
              <w:rPr>
                <w:rFonts w:ascii="Times New Roman" w:hAnsi="Times New Roman" w:cs="Times New Roman"/>
                <w:b/>
                <w:sz w:val="24"/>
                <w:szCs w:val="24"/>
              </w:rPr>
            </w:pPr>
          </w:p>
          <w:p w14:paraId="717AAFBA" w14:textId="77777777" w:rsidR="003065B7" w:rsidRDefault="003065B7">
            <w:pPr>
              <w:rPr>
                <w:rFonts w:ascii="Times New Roman" w:hAnsi="Times New Roman" w:cs="Times New Roman"/>
                <w:b/>
                <w:sz w:val="24"/>
                <w:szCs w:val="24"/>
              </w:rPr>
            </w:pPr>
          </w:p>
          <w:p w14:paraId="56EE48EE" w14:textId="77777777" w:rsidR="003065B7" w:rsidRDefault="003065B7">
            <w:pPr>
              <w:rPr>
                <w:rFonts w:ascii="Times New Roman" w:hAnsi="Times New Roman" w:cs="Times New Roman"/>
                <w:b/>
                <w:sz w:val="24"/>
                <w:szCs w:val="24"/>
              </w:rPr>
            </w:pPr>
          </w:p>
          <w:p w14:paraId="2908EB2C" w14:textId="77777777" w:rsidR="003065B7" w:rsidRDefault="003065B7">
            <w:pPr>
              <w:rPr>
                <w:rFonts w:ascii="Times New Roman" w:hAnsi="Times New Roman" w:cs="Times New Roman"/>
                <w:b/>
                <w:sz w:val="24"/>
                <w:szCs w:val="24"/>
              </w:rPr>
            </w:pPr>
          </w:p>
          <w:p w14:paraId="04B523D4" w14:textId="77777777" w:rsidR="003065B7" w:rsidRDefault="003065B7">
            <w:pPr>
              <w:rPr>
                <w:rFonts w:ascii="Times New Roman" w:hAnsi="Times New Roman" w:cs="Times New Roman"/>
                <w:b/>
                <w:sz w:val="24"/>
                <w:szCs w:val="24"/>
              </w:rPr>
            </w:pPr>
            <w:r>
              <w:rPr>
                <w:rFonts w:ascii="Times New Roman" w:hAnsi="Times New Roman" w:cs="Times New Roman"/>
                <w:b/>
                <w:sz w:val="24"/>
                <w:szCs w:val="24"/>
              </w:rPr>
              <w:t>Reporting</w:t>
            </w:r>
          </w:p>
        </w:tc>
        <w:tc>
          <w:tcPr>
            <w:tcW w:w="4700" w:type="dxa"/>
          </w:tcPr>
          <w:p w14:paraId="4739AE85"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Trust governance details on trust website: ensure</w:t>
            </w:r>
          </w:p>
        </w:tc>
        <w:tc>
          <w:tcPr>
            <w:tcW w:w="1544" w:type="dxa"/>
          </w:tcPr>
          <w:p w14:paraId="121FD38A"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1FE2DD96"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1CB4FF81"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176C7850" w14:textId="77777777" w:rsidR="003065B7" w:rsidRPr="00262CF3" w:rsidRDefault="003065B7">
            <w:pPr>
              <w:rPr>
                <w:rFonts w:ascii="Times New Roman" w:hAnsi="Times New Roman" w:cs="Times New Roman"/>
                <w:b/>
                <w:sz w:val="24"/>
                <w:szCs w:val="24"/>
              </w:rPr>
            </w:pPr>
            <w:r>
              <w:rPr>
                <w:rFonts w:ascii="Times New Roman" w:hAnsi="Times New Roman" w:cs="Times New Roman"/>
                <w:b/>
                <w:sz w:val="28"/>
                <w:szCs w:val="28"/>
              </w:rPr>
              <w:t>&lt;A</w:t>
            </w:r>
          </w:p>
        </w:tc>
        <w:tc>
          <w:tcPr>
            <w:tcW w:w="1523" w:type="dxa"/>
            <w:shd w:val="clear" w:color="auto" w:fill="FFFFFF" w:themeFill="background1"/>
          </w:tcPr>
          <w:p w14:paraId="0F3706D7" w14:textId="77777777" w:rsidR="003065B7" w:rsidRDefault="003065B7">
            <w:pPr>
              <w:rPr>
                <w:rFonts w:ascii="Times New Roman" w:hAnsi="Times New Roman" w:cs="Times New Roman"/>
                <w:b/>
                <w:sz w:val="28"/>
                <w:szCs w:val="28"/>
              </w:rPr>
            </w:pPr>
            <w:r>
              <w:rPr>
                <w:rFonts w:ascii="Times New Roman" w:hAnsi="Times New Roman" w:cs="Times New Roman"/>
                <w:b/>
                <w:sz w:val="28"/>
                <w:szCs w:val="28"/>
              </w:rPr>
              <w:t>&lt;A</w:t>
            </w:r>
          </w:p>
        </w:tc>
      </w:tr>
      <w:tr w:rsidR="003065B7" w:rsidRPr="00262CF3" w14:paraId="2CB2A684" w14:textId="77777777" w:rsidTr="60A06B90">
        <w:trPr>
          <w:trHeight w:val="397"/>
        </w:trPr>
        <w:tc>
          <w:tcPr>
            <w:tcW w:w="1962" w:type="dxa"/>
            <w:vMerge/>
          </w:tcPr>
          <w:p w14:paraId="27357532" w14:textId="77777777" w:rsidR="003065B7" w:rsidRDefault="003065B7">
            <w:pPr>
              <w:rPr>
                <w:rFonts w:ascii="Times New Roman" w:hAnsi="Times New Roman" w:cs="Times New Roman"/>
                <w:b/>
                <w:sz w:val="24"/>
                <w:szCs w:val="24"/>
              </w:rPr>
            </w:pPr>
          </w:p>
        </w:tc>
        <w:tc>
          <w:tcPr>
            <w:tcW w:w="4700" w:type="dxa"/>
          </w:tcPr>
          <w:p w14:paraId="55394EE3"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Register all interests, business, pecuniary, loyalty for members/trustees: establish and publish</w:t>
            </w:r>
          </w:p>
        </w:tc>
        <w:tc>
          <w:tcPr>
            <w:tcW w:w="1544" w:type="dxa"/>
          </w:tcPr>
          <w:p w14:paraId="07F023C8"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4BDB5498"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6A3AE03D"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2916C19D" w14:textId="77777777" w:rsidR="003065B7" w:rsidRDefault="003065B7">
            <w:pPr>
              <w:rPr>
                <w:rFonts w:ascii="Times New Roman" w:hAnsi="Times New Roman" w:cs="Times New Roman"/>
                <w:b/>
                <w:sz w:val="28"/>
                <w:szCs w:val="28"/>
              </w:rPr>
            </w:pPr>
          </w:p>
        </w:tc>
        <w:tc>
          <w:tcPr>
            <w:tcW w:w="1523" w:type="dxa"/>
            <w:shd w:val="clear" w:color="auto" w:fill="FFFFFF" w:themeFill="background1"/>
          </w:tcPr>
          <w:p w14:paraId="74869460" w14:textId="77777777" w:rsidR="003065B7" w:rsidRDefault="003065B7">
            <w:pPr>
              <w:rPr>
                <w:rFonts w:ascii="Times New Roman" w:hAnsi="Times New Roman" w:cs="Times New Roman"/>
                <w:b/>
                <w:sz w:val="28"/>
                <w:szCs w:val="28"/>
              </w:rPr>
            </w:pPr>
          </w:p>
        </w:tc>
      </w:tr>
      <w:tr w:rsidR="003065B7" w:rsidRPr="00262CF3" w14:paraId="630738AD" w14:textId="77777777" w:rsidTr="60A06B90">
        <w:trPr>
          <w:trHeight w:val="397"/>
        </w:trPr>
        <w:tc>
          <w:tcPr>
            <w:tcW w:w="1962" w:type="dxa"/>
            <w:vMerge/>
          </w:tcPr>
          <w:p w14:paraId="187F57B8" w14:textId="77777777" w:rsidR="003065B7" w:rsidRDefault="003065B7">
            <w:pPr>
              <w:rPr>
                <w:rFonts w:ascii="Times New Roman" w:hAnsi="Times New Roman" w:cs="Times New Roman"/>
                <w:b/>
                <w:sz w:val="24"/>
                <w:szCs w:val="24"/>
              </w:rPr>
            </w:pPr>
          </w:p>
        </w:tc>
        <w:tc>
          <w:tcPr>
            <w:tcW w:w="4700" w:type="dxa"/>
          </w:tcPr>
          <w:p w14:paraId="62B1AFA4" w14:textId="77777777" w:rsidR="003065B7" w:rsidRDefault="003065B7">
            <w:pPr>
              <w:rPr>
                <w:rFonts w:ascii="Times New Roman" w:hAnsi="Times New Roman" w:cs="Times New Roman"/>
                <w:sz w:val="24"/>
                <w:szCs w:val="24"/>
              </w:rPr>
            </w:pPr>
            <w:r>
              <w:rPr>
                <w:rFonts w:ascii="Times New Roman" w:hAnsi="Times New Roman" w:cs="Times New Roman"/>
                <w:sz w:val="24"/>
                <w:szCs w:val="24"/>
              </w:rPr>
              <w:t xml:space="preserve">Annual report on performance of the trust: submit to members and publish </w:t>
            </w:r>
          </w:p>
        </w:tc>
        <w:tc>
          <w:tcPr>
            <w:tcW w:w="1544" w:type="dxa"/>
          </w:tcPr>
          <w:p w14:paraId="54738AF4"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46ABBD8F"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4A6AA1F"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06BBA33E" w14:textId="77777777" w:rsidR="003065B7" w:rsidRDefault="003065B7">
            <w:pPr>
              <w:rPr>
                <w:rFonts w:ascii="Times New Roman" w:hAnsi="Times New Roman" w:cs="Times New Roman"/>
                <w:b/>
                <w:sz w:val="28"/>
                <w:szCs w:val="28"/>
              </w:rPr>
            </w:pPr>
          </w:p>
        </w:tc>
        <w:tc>
          <w:tcPr>
            <w:tcW w:w="1523" w:type="dxa"/>
            <w:shd w:val="clear" w:color="auto" w:fill="B4C6E7" w:themeFill="accent1" w:themeFillTint="66"/>
          </w:tcPr>
          <w:p w14:paraId="464FCBC1" w14:textId="77777777" w:rsidR="003065B7" w:rsidRDefault="003065B7">
            <w:pPr>
              <w:rPr>
                <w:rFonts w:ascii="Times New Roman" w:hAnsi="Times New Roman" w:cs="Times New Roman"/>
                <w:b/>
                <w:sz w:val="28"/>
                <w:szCs w:val="28"/>
              </w:rPr>
            </w:pPr>
          </w:p>
        </w:tc>
      </w:tr>
      <w:tr w:rsidR="003065B7" w:rsidRPr="00262CF3" w14:paraId="5AD4922A" w14:textId="77777777" w:rsidTr="60A06B90">
        <w:trPr>
          <w:trHeight w:val="397"/>
        </w:trPr>
        <w:tc>
          <w:tcPr>
            <w:tcW w:w="1962" w:type="dxa"/>
            <w:vMerge/>
          </w:tcPr>
          <w:p w14:paraId="5C8C6B09" w14:textId="77777777" w:rsidR="003065B7" w:rsidRDefault="003065B7">
            <w:pPr>
              <w:rPr>
                <w:rFonts w:ascii="Times New Roman" w:hAnsi="Times New Roman" w:cs="Times New Roman"/>
                <w:b/>
                <w:sz w:val="24"/>
                <w:szCs w:val="24"/>
              </w:rPr>
            </w:pPr>
          </w:p>
        </w:tc>
        <w:tc>
          <w:tcPr>
            <w:tcW w:w="4700" w:type="dxa"/>
          </w:tcPr>
          <w:p w14:paraId="63706F6D" w14:textId="07BFC4DC" w:rsidR="003065B7" w:rsidRPr="003065B7" w:rsidRDefault="003065B7">
            <w:pPr>
              <w:rPr>
                <w:rFonts w:ascii="Times New Roman" w:hAnsi="Times New Roman" w:cs="Times New Roman"/>
                <w:sz w:val="24"/>
                <w:szCs w:val="24"/>
              </w:rPr>
            </w:pPr>
            <w:r w:rsidRPr="003065B7">
              <w:rPr>
                <w:rFonts w:ascii="Times New Roman" w:hAnsi="Times New Roman" w:cs="Times New Roman"/>
                <w:sz w:val="24"/>
                <w:szCs w:val="24"/>
              </w:rPr>
              <w:t>Annual report and accounts including accounting policies, signed statement on regularity, propriety and compliance, incorporating governance statement demonstrating value for money: submit</w:t>
            </w:r>
          </w:p>
        </w:tc>
        <w:tc>
          <w:tcPr>
            <w:tcW w:w="1544" w:type="dxa"/>
          </w:tcPr>
          <w:p w14:paraId="3382A365"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5C71F136"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9FB01A0"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auto"/>
          </w:tcPr>
          <w:p w14:paraId="62199465" w14:textId="77777777" w:rsidR="003065B7" w:rsidRDefault="003065B7">
            <w:pPr>
              <w:rPr>
                <w:rFonts w:ascii="Times New Roman" w:hAnsi="Times New Roman" w:cs="Times New Roman"/>
                <w:b/>
                <w:sz w:val="28"/>
                <w:szCs w:val="28"/>
              </w:rPr>
            </w:pPr>
          </w:p>
        </w:tc>
        <w:tc>
          <w:tcPr>
            <w:tcW w:w="1523" w:type="dxa"/>
            <w:shd w:val="clear" w:color="auto" w:fill="auto"/>
          </w:tcPr>
          <w:p w14:paraId="0DA123B1" w14:textId="272EFFAB" w:rsidR="003065B7" w:rsidRDefault="00674D70">
            <w:pPr>
              <w:rPr>
                <w:rFonts w:ascii="Times New Roman" w:hAnsi="Times New Roman" w:cs="Times New Roman"/>
                <w:b/>
                <w:sz w:val="28"/>
                <w:szCs w:val="28"/>
              </w:rPr>
            </w:pPr>
            <w:r>
              <w:rPr>
                <w:rFonts w:ascii="Times New Roman" w:hAnsi="Times New Roman" w:cs="Times New Roman"/>
                <w:b/>
                <w:sz w:val="28"/>
                <w:szCs w:val="28"/>
              </w:rPr>
              <w:t>&lt;A</w:t>
            </w:r>
          </w:p>
        </w:tc>
      </w:tr>
      <w:tr w:rsidR="003065B7" w:rsidRPr="00262CF3" w14:paraId="48E90259" w14:textId="77777777" w:rsidTr="60A06B90">
        <w:trPr>
          <w:trHeight w:val="397"/>
        </w:trPr>
        <w:tc>
          <w:tcPr>
            <w:tcW w:w="1962" w:type="dxa"/>
            <w:vMerge/>
          </w:tcPr>
          <w:p w14:paraId="4C4CEA3D" w14:textId="77777777" w:rsidR="003065B7" w:rsidRDefault="003065B7">
            <w:pPr>
              <w:rPr>
                <w:rFonts w:ascii="Times New Roman" w:hAnsi="Times New Roman" w:cs="Times New Roman"/>
                <w:b/>
                <w:sz w:val="24"/>
                <w:szCs w:val="24"/>
              </w:rPr>
            </w:pPr>
          </w:p>
        </w:tc>
        <w:tc>
          <w:tcPr>
            <w:tcW w:w="4700" w:type="dxa"/>
          </w:tcPr>
          <w:p w14:paraId="1305E00E" w14:textId="77777777" w:rsidR="003065B7" w:rsidRPr="003065B7" w:rsidRDefault="003065B7">
            <w:pPr>
              <w:rPr>
                <w:rFonts w:ascii="Times New Roman" w:hAnsi="Times New Roman" w:cs="Times New Roman"/>
                <w:sz w:val="24"/>
                <w:szCs w:val="24"/>
              </w:rPr>
            </w:pPr>
            <w:r w:rsidRPr="003065B7">
              <w:rPr>
                <w:rFonts w:ascii="Times New Roman" w:hAnsi="Times New Roman" w:cs="Times New Roman"/>
                <w:sz w:val="24"/>
                <w:szCs w:val="24"/>
              </w:rPr>
              <w:t>To determine whether to  publish a home school agreement (not statutory)</w:t>
            </w:r>
          </w:p>
        </w:tc>
        <w:tc>
          <w:tcPr>
            <w:tcW w:w="1544" w:type="dxa"/>
          </w:tcPr>
          <w:p w14:paraId="50895670"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38C1F859" w14:textId="77777777" w:rsidR="003065B7" w:rsidRDefault="003065B7">
            <w:pPr>
              <w:rPr>
                <w:rFonts w:ascii="Times New Roman" w:hAnsi="Times New Roman" w:cs="Times New Roman"/>
                <w:b/>
                <w:sz w:val="24"/>
                <w:szCs w:val="24"/>
              </w:rPr>
            </w:pPr>
          </w:p>
        </w:tc>
        <w:tc>
          <w:tcPr>
            <w:tcW w:w="1415" w:type="dxa"/>
            <w:shd w:val="clear" w:color="auto" w:fill="auto"/>
          </w:tcPr>
          <w:p w14:paraId="0C8FE7CE" w14:textId="77777777" w:rsidR="003065B7" w:rsidRDefault="003065B7" w:rsidP="00262CF3">
            <w:pPr>
              <w:rPr>
                <w:rFonts w:ascii="Times New Roman" w:hAnsi="Times New Roman" w:cs="Times New Roman"/>
                <w:b/>
                <w:sz w:val="28"/>
                <w:szCs w:val="28"/>
              </w:rPr>
            </w:pPr>
          </w:p>
        </w:tc>
        <w:tc>
          <w:tcPr>
            <w:tcW w:w="1411" w:type="dxa"/>
            <w:shd w:val="clear" w:color="auto" w:fill="auto"/>
          </w:tcPr>
          <w:p w14:paraId="41004F19" w14:textId="77777777" w:rsidR="003065B7" w:rsidRDefault="003065B7">
            <w:pPr>
              <w:rPr>
                <w:rFonts w:ascii="Times New Roman" w:hAnsi="Times New Roman" w:cs="Times New Roman"/>
                <w:b/>
                <w:sz w:val="28"/>
                <w:szCs w:val="28"/>
              </w:rPr>
            </w:pPr>
          </w:p>
        </w:tc>
        <w:tc>
          <w:tcPr>
            <w:tcW w:w="1523" w:type="dxa"/>
            <w:shd w:val="clear" w:color="auto" w:fill="auto"/>
          </w:tcPr>
          <w:p w14:paraId="67C0C651" w14:textId="77777777" w:rsidR="003065B7" w:rsidRDefault="003065B7">
            <w:pPr>
              <w:rPr>
                <w:rFonts w:ascii="Times New Roman" w:hAnsi="Times New Roman" w:cs="Times New Roman"/>
                <w:b/>
                <w:sz w:val="28"/>
                <w:szCs w:val="28"/>
              </w:rPr>
            </w:pPr>
            <w:r>
              <w:rPr>
                <w:rFonts w:ascii="Wingdings" w:eastAsia="Wingdings" w:hAnsi="Wingdings" w:cs="Wingdings"/>
                <w:b/>
                <w:sz w:val="24"/>
                <w:szCs w:val="24"/>
              </w:rPr>
              <w:t></w:t>
            </w:r>
          </w:p>
        </w:tc>
      </w:tr>
      <w:tr w:rsidR="003065B7" w:rsidRPr="00262CF3" w14:paraId="51D85B09" w14:textId="77777777" w:rsidTr="60A06B90">
        <w:trPr>
          <w:trHeight w:val="397"/>
        </w:trPr>
        <w:tc>
          <w:tcPr>
            <w:tcW w:w="1962" w:type="dxa"/>
            <w:vMerge/>
          </w:tcPr>
          <w:p w14:paraId="308D56CC" w14:textId="77777777" w:rsidR="003065B7" w:rsidRDefault="003065B7">
            <w:pPr>
              <w:rPr>
                <w:rFonts w:ascii="Times New Roman" w:hAnsi="Times New Roman" w:cs="Times New Roman"/>
                <w:b/>
                <w:sz w:val="24"/>
                <w:szCs w:val="24"/>
              </w:rPr>
            </w:pPr>
          </w:p>
        </w:tc>
        <w:tc>
          <w:tcPr>
            <w:tcW w:w="4700" w:type="dxa"/>
          </w:tcPr>
          <w:p w14:paraId="1E30BBCA" w14:textId="77777777" w:rsidR="003065B7" w:rsidRPr="003065B7" w:rsidRDefault="003065B7">
            <w:pPr>
              <w:rPr>
                <w:rFonts w:ascii="Times New Roman" w:hAnsi="Times New Roman" w:cs="Times New Roman"/>
                <w:sz w:val="24"/>
                <w:szCs w:val="24"/>
              </w:rPr>
            </w:pPr>
            <w:r w:rsidRPr="003065B7">
              <w:rPr>
                <w:rFonts w:ascii="Times New Roman" w:hAnsi="Times New Roman" w:cs="Times New Roman"/>
                <w:sz w:val="24"/>
                <w:szCs w:val="24"/>
              </w:rPr>
              <w:t>Overall responsibility for ensuring that statutory requirements for information published on the school website, including required details of governance arrangements, performance, financial and equality data are met</w:t>
            </w:r>
          </w:p>
        </w:tc>
        <w:tc>
          <w:tcPr>
            <w:tcW w:w="1544" w:type="dxa"/>
          </w:tcPr>
          <w:p w14:paraId="797E50C6"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7B04FA47"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05AE084B" w14:textId="77777777" w:rsidR="003065B7" w:rsidRDefault="003065B7" w:rsidP="00262C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auto"/>
          </w:tcPr>
          <w:p w14:paraId="4F3E074F" w14:textId="77777777" w:rsidR="003065B7" w:rsidRDefault="003065B7">
            <w:pPr>
              <w:rPr>
                <w:rFonts w:ascii="Times New Roman" w:hAnsi="Times New Roman" w:cs="Times New Roman"/>
                <w:b/>
                <w:sz w:val="28"/>
                <w:szCs w:val="28"/>
              </w:rPr>
            </w:pPr>
            <w:r>
              <w:rPr>
                <w:rFonts w:ascii="Times New Roman" w:hAnsi="Times New Roman" w:cs="Times New Roman"/>
                <w:b/>
                <w:sz w:val="28"/>
                <w:szCs w:val="28"/>
              </w:rPr>
              <w:t>&lt;A</w:t>
            </w:r>
          </w:p>
        </w:tc>
        <w:tc>
          <w:tcPr>
            <w:tcW w:w="1523" w:type="dxa"/>
            <w:shd w:val="clear" w:color="auto" w:fill="auto"/>
          </w:tcPr>
          <w:p w14:paraId="63D8A3FD" w14:textId="77777777" w:rsidR="003065B7" w:rsidRDefault="003065B7">
            <w:pPr>
              <w:rPr>
                <w:rFonts w:ascii="Times New Roman" w:hAnsi="Times New Roman" w:cs="Times New Roman"/>
                <w:b/>
                <w:sz w:val="24"/>
                <w:szCs w:val="24"/>
              </w:rPr>
            </w:pPr>
            <w:r>
              <w:rPr>
                <w:rFonts w:ascii="Times New Roman" w:hAnsi="Times New Roman" w:cs="Times New Roman"/>
                <w:b/>
                <w:sz w:val="28"/>
                <w:szCs w:val="28"/>
              </w:rPr>
              <w:t>&lt;A</w:t>
            </w:r>
          </w:p>
        </w:tc>
      </w:tr>
      <w:tr w:rsidR="003065B7" w:rsidRPr="00262CF3" w14:paraId="41EC8853" w14:textId="77777777" w:rsidTr="60A06B90">
        <w:trPr>
          <w:trHeight w:val="397"/>
        </w:trPr>
        <w:tc>
          <w:tcPr>
            <w:tcW w:w="1962" w:type="dxa"/>
            <w:vMerge/>
          </w:tcPr>
          <w:p w14:paraId="568C698B" w14:textId="77777777" w:rsidR="003065B7" w:rsidRDefault="003065B7">
            <w:pPr>
              <w:rPr>
                <w:rFonts w:ascii="Times New Roman" w:hAnsi="Times New Roman" w:cs="Times New Roman"/>
                <w:b/>
                <w:sz w:val="24"/>
                <w:szCs w:val="24"/>
              </w:rPr>
            </w:pPr>
          </w:p>
        </w:tc>
        <w:tc>
          <w:tcPr>
            <w:tcW w:w="4700" w:type="dxa"/>
          </w:tcPr>
          <w:p w14:paraId="6648028A" w14:textId="77777777" w:rsidR="003065B7" w:rsidRPr="003065B7" w:rsidRDefault="003065B7">
            <w:pPr>
              <w:rPr>
                <w:rFonts w:ascii="Times New Roman" w:hAnsi="Times New Roman" w:cs="Times New Roman"/>
                <w:sz w:val="24"/>
                <w:szCs w:val="24"/>
              </w:rPr>
            </w:pPr>
            <w:r w:rsidRPr="003065B7">
              <w:rPr>
                <w:rFonts w:ascii="Times New Roman" w:hAnsi="Times New Roman" w:cs="Times New Roman"/>
                <w:sz w:val="24"/>
                <w:szCs w:val="24"/>
              </w:rPr>
              <w:t>To publish and update at least annually a SEN information report (meeting requirements set out in the Special Educational Needs and Disability Regulations 2014)</w:t>
            </w:r>
          </w:p>
        </w:tc>
        <w:tc>
          <w:tcPr>
            <w:tcW w:w="1544" w:type="dxa"/>
          </w:tcPr>
          <w:p w14:paraId="1A939487" w14:textId="77777777" w:rsidR="003065B7" w:rsidRDefault="003065B7">
            <w:pPr>
              <w:rPr>
                <w:rFonts w:ascii="Times New Roman" w:hAnsi="Times New Roman" w:cs="Times New Roman"/>
                <w:b/>
                <w:sz w:val="24"/>
                <w:szCs w:val="24"/>
              </w:rPr>
            </w:pPr>
          </w:p>
        </w:tc>
        <w:tc>
          <w:tcPr>
            <w:tcW w:w="1393" w:type="dxa"/>
            <w:shd w:val="clear" w:color="auto" w:fill="FFFFFF" w:themeFill="background1"/>
          </w:tcPr>
          <w:p w14:paraId="6AA258D8" w14:textId="77777777" w:rsidR="003065B7" w:rsidRDefault="003065B7">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6FFBD3EC" w14:textId="36D74A5D" w:rsidR="003065B7" w:rsidRDefault="003065B7" w:rsidP="00262CF3">
            <w:pPr>
              <w:rPr>
                <w:rFonts w:ascii="Times New Roman" w:hAnsi="Times New Roman" w:cs="Times New Roman"/>
                <w:b/>
                <w:sz w:val="28"/>
                <w:szCs w:val="28"/>
              </w:rPr>
            </w:pPr>
          </w:p>
        </w:tc>
        <w:tc>
          <w:tcPr>
            <w:tcW w:w="1411" w:type="dxa"/>
            <w:shd w:val="clear" w:color="auto" w:fill="auto"/>
          </w:tcPr>
          <w:p w14:paraId="30DCCCAD" w14:textId="77777777" w:rsidR="003065B7" w:rsidRDefault="003065B7">
            <w:pPr>
              <w:rPr>
                <w:rFonts w:ascii="Times New Roman" w:hAnsi="Times New Roman" w:cs="Times New Roman"/>
                <w:b/>
                <w:sz w:val="28"/>
                <w:szCs w:val="28"/>
              </w:rPr>
            </w:pPr>
          </w:p>
        </w:tc>
        <w:tc>
          <w:tcPr>
            <w:tcW w:w="1523" w:type="dxa"/>
            <w:shd w:val="clear" w:color="auto" w:fill="auto"/>
          </w:tcPr>
          <w:p w14:paraId="36AF6883" w14:textId="01D68F50" w:rsidR="003065B7" w:rsidRDefault="00793DF3">
            <w:pPr>
              <w:rPr>
                <w:rFonts w:ascii="Times New Roman" w:hAnsi="Times New Roman" w:cs="Times New Roman"/>
                <w:b/>
                <w:sz w:val="28"/>
                <w:szCs w:val="28"/>
              </w:rPr>
            </w:pPr>
            <w:r>
              <w:rPr>
                <w:rFonts w:ascii="Times New Roman" w:hAnsi="Times New Roman" w:cs="Times New Roman"/>
                <w:b/>
                <w:sz w:val="28"/>
                <w:szCs w:val="28"/>
              </w:rPr>
              <w:t>&lt;A</w:t>
            </w:r>
          </w:p>
        </w:tc>
      </w:tr>
      <w:tr w:rsidR="003065B7" w:rsidRPr="00262CF3" w14:paraId="641802AC" w14:textId="77777777" w:rsidTr="60A06B90">
        <w:trPr>
          <w:trHeight w:val="397"/>
        </w:trPr>
        <w:tc>
          <w:tcPr>
            <w:tcW w:w="13948" w:type="dxa"/>
            <w:gridSpan w:val="7"/>
          </w:tcPr>
          <w:p w14:paraId="41E6B4CB" w14:textId="77777777" w:rsidR="003065B7" w:rsidRPr="003065B7" w:rsidRDefault="003065B7" w:rsidP="003065B7">
            <w:pPr>
              <w:jc w:val="center"/>
              <w:rPr>
                <w:rFonts w:ascii="Times New Roman" w:hAnsi="Times New Roman" w:cs="Times New Roman"/>
                <w:b/>
                <w:sz w:val="24"/>
                <w:szCs w:val="24"/>
              </w:rPr>
            </w:pPr>
            <w:r w:rsidRPr="003065B7">
              <w:rPr>
                <w:rFonts w:ascii="Times New Roman" w:hAnsi="Times New Roman" w:cs="Times New Roman"/>
                <w:b/>
                <w:sz w:val="24"/>
                <w:szCs w:val="24"/>
              </w:rPr>
              <w:t>Being Strategic</w:t>
            </w:r>
          </w:p>
        </w:tc>
      </w:tr>
      <w:tr w:rsidR="005410C3" w:rsidRPr="00262CF3" w14:paraId="3F57C4DA" w14:textId="77777777" w:rsidTr="60A06B90">
        <w:trPr>
          <w:trHeight w:val="397"/>
        </w:trPr>
        <w:tc>
          <w:tcPr>
            <w:tcW w:w="1962" w:type="dxa"/>
            <w:vMerge w:val="restart"/>
          </w:tcPr>
          <w:p w14:paraId="54C529ED" w14:textId="77777777" w:rsidR="005410C3" w:rsidRDefault="005410C3">
            <w:pPr>
              <w:rPr>
                <w:rFonts w:ascii="Times New Roman" w:hAnsi="Times New Roman" w:cs="Times New Roman"/>
                <w:b/>
                <w:sz w:val="24"/>
                <w:szCs w:val="24"/>
              </w:rPr>
            </w:pPr>
          </w:p>
          <w:p w14:paraId="1C0157D6" w14:textId="77777777" w:rsidR="005410C3" w:rsidRDefault="005410C3">
            <w:pPr>
              <w:rPr>
                <w:rFonts w:ascii="Times New Roman" w:hAnsi="Times New Roman" w:cs="Times New Roman"/>
                <w:b/>
                <w:sz w:val="24"/>
                <w:szCs w:val="24"/>
              </w:rPr>
            </w:pPr>
          </w:p>
          <w:p w14:paraId="3691E7B2" w14:textId="77777777" w:rsidR="005410C3" w:rsidRDefault="005410C3">
            <w:pPr>
              <w:rPr>
                <w:rFonts w:ascii="Times New Roman" w:hAnsi="Times New Roman" w:cs="Times New Roman"/>
                <w:b/>
                <w:sz w:val="24"/>
                <w:szCs w:val="24"/>
              </w:rPr>
            </w:pPr>
          </w:p>
          <w:p w14:paraId="526770CE" w14:textId="77777777" w:rsidR="005410C3" w:rsidRDefault="005410C3">
            <w:pPr>
              <w:rPr>
                <w:rFonts w:ascii="Times New Roman" w:hAnsi="Times New Roman" w:cs="Times New Roman"/>
                <w:b/>
                <w:sz w:val="24"/>
                <w:szCs w:val="24"/>
              </w:rPr>
            </w:pPr>
          </w:p>
          <w:p w14:paraId="7CBEED82" w14:textId="77777777" w:rsidR="005410C3" w:rsidRDefault="005410C3">
            <w:pPr>
              <w:rPr>
                <w:rFonts w:ascii="Times New Roman" w:hAnsi="Times New Roman" w:cs="Times New Roman"/>
                <w:b/>
                <w:sz w:val="24"/>
                <w:szCs w:val="24"/>
              </w:rPr>
            </w:pPr>
          </w:p>
          <w:p w14:paraId="6E36661F" w14:textId="77777777" w:rsidR="005410C3" w:rsidRDefault="005410C3">
            <w:pPr>
              <w:rPr>
                <w:rFonts w:ascii="Times New Roman" w:hAnsi="Times New Roman" w:cs="Times New Roman"/>
                <w:b/>
                <w:sz w:val="24"/>
                <w:szCs w:val="24"/>
              </w:rPr>
            </w:pPr>
          </w:p>
          <w:p w14:paraId="38645DC7" w14:textId="77777777" w:rsidR="005410C3" w:rsidRDefault="005410C3">
            <w:pPr>
              <w:rPr>
                <w:rFonts w:ascii="Times New Roman" w:hAnsi="Times New Roman" w:cs="Times New Roman"/>
                <w:b/>
                <w:sz w:val="24"/>
                <w:szCs w:val="24"/>
              </w:rPr>
            </w:pPr>
          </w:p>
          <w:p w14:paraId="135E58C4" w14:textId="77777777" w:rsidR="005410C3" w:rsidRDefault="005410C3">
            <w:pPr>
              <w:rPr>
                <w:rFonts w:ascii="Times New Roman" w:hAnsi="Times New Roman" w:cs="Times New Roman"/>
                <w:b/>
                <w:sz w:val="24"/>
                <w:szCs w:val="24"/>
              </w:rPr>
            </w:pPr>
          </w:p>
          <w:p w14:paraId="62EBF9A1" w14:textId="77777777" w:rsidR="005410C3" w:rsidRDefault="005410C3">
            <w:pPr>
              <w:rPr>
                <w:rFonts w:ascii="Times New Roman" w:hAnsi="Times New Roman" w:cs="Times New Roman"/>
                <w:b/>
                <w:sz w:val="24"/>
                <w:szCs w:val="24"/>
              </w:rPr>
            </w:pPr>
          </w:p>
          <w:p w14:paraId="0C6C2CD5" w14:textId="77777777" w:rsidR="005410C3" w:rsidRDefault="005410C3">
            <w:pPr>
              <w:rPr>
                <w:rFonts w:ascii="Times New Roman" w:hAnsi="Times New Roman" w:cs="Times New Roman"/>
                <w:b/>
                <w:sz w:val="24"/>
                <w:szCs w:val="24"/>
              </w:rPr>
            </w:pPr>
          </w:p>
          <w:p w14:paraId="709E88E4" w14:textId="77777777" w:rsidR="005410C3" w:rsidRDefault="005410C3">
            <w:pPr>
              <w:rPr>
                <w:rFonts w:ascii="Times New Roman" w:hAnsi="Times New Roman" w:cs="Times New Roman"/>
                <w:b/>
                <w:sz w:val="24"/>
                <w:szCs w:val="24"/>
              </w:rPr>
            </w:pPr>
          </w:p>
          <w:p w14:paraId="508C98E9" w14:textId="77777777" w:rsidR="005410C3" w:rsidRDefault="005410C3">
            <w:pPr>
              <w:rPr>
                <w:rFonts w:ascii="Times New Roman" w:hAnsi="Times New Roman" w:cs="Times New Roman"/>
                <w:b/>
                <w:sz w:val="24"/>
                <w:szCs w:val="24"/>
              </w:rPr>
            </w:pPr>
          </w:p>
          <w:p w14:paraId="779F8E76" w14:textId="77777777" w:rsidR="005410C3" w:rsidRDefault="005410C3">
            <w:pPr>
              <w:rPr>
                <w:rFonts w:ascii="Times New Roman" w:hAnsi="Times New Roman" w:cs="Times New Roman"/>
                <w:b/>
                <w:sz w:val="24"/>
                <w:szCs w:val="24"/>
              </w:rPr>
            </w:pPr>
          </w:p>
          <w:p w14:paraId="7818863E" w14:textId="77777777" w:rsidR="005410C3" w:rsidRDefault="005410C3">
            <w:pPr>
              <w:rPr>
                <w:rFonts w:ascii="Times New Roman" w:hAnsi="Times New Roman" w:cs="Times New Roman"/>
                <w:b/>
                <w:sz w:val="24"/>
                <w:szCs w:val="24"/>
              </w:rPr>
            </w:pPr>
          </w:p>
          <w:p w14:paraId="79217586" w14:textId="77777777" w:rsidR="005410C3" w:rsidRDefault="005410C3">
            <w:pPr>
              <w:rPr>
                <w:rFonts w:ascii="Times New Roman" w:hAnsi="Times New Roman" w:cs="Times New Roman"/>
                <w:b/>
                <w:sz w:val="24"/>
                <w:szCs w:val="24"/>
              </w:rPr>
            </w:pPr>
            <w:r>
              <w:rPr>
                <w:rFonts w:ascii="Times New Roman" w:hAnsi="Times New Roman" w:cs="Times New Roman"/>
                <w:b/>
                <w:sz w:val="24"/>
                <w:szCs w:val="24"/>
              </w:rPr>
              <w:t>Being Stategic</w:t>
            </w:r>
          </w:p>
        </w:tc>
        <w:tc>
          <w:tcPr>
            <w:tcW w:w="4700" w:type="dxa"/>
          </w:tcPr>
          <w:p w14:paraId="28D7DADE" w14:textId="77777777" w:rsidR="005410C3" w:rsidRPr="001D78ED" w:rsidRDefault="005410C3">
            <w:pPr>
              <w:rPr>
                <w:rFonts w:ascii="Times New Roman" w:hAnsi="Times New Roman" w:cs="Times New Roman"/>
                <w:sz w:val="24"/>
                <w:szCs w:val="24"/>
              </w:rPr>
            </w:pPr>
            <w:r w:rsidRPr="001D78ED">
              <w:rPr>
                <w:rFonts w:ascii="Times New Roman" w:hAnsi="Times New Roman" w:cs="Times New Roman"/>
              </w:rPr>
              <w:lastRenderedPageBreak/>
              <w:t xml:space="preserve">Determine trust policies which reflect the trust's ethos and values including: admissions; expenses; </w:t>
            </w:r>
            <w:r w:rsidRPr="001D78ED">
              <w:rPr>
                <w:rFonts w:ascii="Times New Roman" w:hAnsi="Times New Roman" w:cs="Times New Roman"/>
              </w:rPr>
              <w:lastRenderedPageBreak/>
              <w:t>data protection and FOI; SEN, safeguarding and child protection and curriculum, : approve</w:t>
            </w:r>
          </w:p>
        </w:tc>
        <w:tc>
          <w:tcPr>
            <w:tcW w:w="1544" w:type="dxa"/>
          </w:tcPr>
          <w:p w14:paraId="44F69B9A" w14:textId="77777777" w:rsidR="005410C3" w:rsidRDefault="005410C3">
            <w:pPr>
              <w:rPr>
                <w:rFonts w:ascii="Times New Roman" w:hAnsi="Times New Roman" w:cs="Times New Roman"/>
                <w:b/>
                <w:sz w:val="24"/>
                <w:szCs w:val="24"/>
              </w:rPr>
            </w:pPr>
          </w:p>
        </w:tc>
        <w:tc>
          <w:tcPr>
            <w:tcW w:w="1393" w:type="dxa"/>
            <w:shd w:val="clear" w:color="auto" w:fill="FFFFFF" w:themeFill="background1"/>
          </w:tcPr>
          <w:p w14:paraId="5F07D11E" w14:textId="77777777" w:rsidR="005410C3" w:rsidRDefault="005410C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057DE766" w14:textId="77777777" w:rsidR="005410C3" w:rsidRDefault="005410C3" w:rsidP="00262CF3">
            <w:pPr>
              <w:rPr>
                <w:rFonts w:ascii="Times New Roman" w:hAnsi="Times New Roman" w:cs="Times New Roman"/>
                <w:b/>
                <w:sz w:val="24"/>
                <w:szCs w:val="24"/>
              </w:rPr>
            </w:pPr>
            <w:r>
              <w:rPr>
                <w:rFonts w:ascii="Times New Roman" w:hAnsi="Times New Roman" w:cs="Times New Roman"/>
                <w:b/>
                <w:sz w:val="28"/>
                <w:szCs w:val="28"/>
              </w:rPr>
              <w:t>&lt;A</w:t>
            </w:r>
          </w:p>
        </w:tc>
        <w:tc>
          <w:tcPr>
            <w:tcW w:w="1411" w:type="dxa"/>
            <w:shd w:val="clear" w:color="auto" w:fill="auto"/>
          </w:tcPr>
          <w:p w14:paraId="41508A3C" w14:textId="77777777" w:rsidR="005410C3" w:rsidRDefault="005410C3">
            <w:pPr>
              <w:rPr>
                <w:rFonts w:ascii="Times New Roman" w:hAnsi="Times New Roman" w:cs="Times New Roman"/>
                <w:b/>
                <w:sz w:val="28"/>
                <w:szCs w:val="28"/>
              </w:rPr>
            </w:pPr>
          </w:p>
        </w:tc>
        <w:tc>
          <w:tcPr>
            <w:tcW w:w="1523" w:type="dxa"/>
            <w:shd w:val="clear" w:color="auto" w:fill="auto"/>
          </w:tcPr>
          <w:p w14:paraId="4CEA3CB1" w14:textId="77777777" w:rsidR="005410C3" w:rsidRDefault="005410C3">
            <w:pPr>
              <w:rPr>
                <w:rFonts w:ascii="Times New Roman" w:hAnsi="Times New Roman" w:cs="Times New Roman"/>
                <w:b/>
                <w:sz w:val="24"/>
                <w:szCs w:val="24"/>
              </w:rPr>
            </w:pPr>
            <w:r>
              <w:rPr>
                <w:rFonts w:ascii="Times New Roman" w:hAnsi="Times New Roman" w:cs="Times New Roman"/>
                <w:b/>
                <w:sz w:val="28"/>
                <w:szCs w:val="28"/>
              </w:rPr>
              <w:t>&lt;A</w:t>
            </w:r>
          </w:p>
        </w:tc>
      </w:tr>
      <w:tr w:rsidR="005410C3" w:rsidRPr="00262CF3" w14:paraId="008DF5B5" w14:textId="77777777" w:rsidTr="60A06B90">
        <w:trPr>
          <w:trHeight w:val="397"/>
        </w:trPr>
        <w:tc>
          <w:tcPr>
            <w:tcW w:w="1962" w:type="dxa"/>
            <w:vMerge/>
          </w:tcPr>
          <w:p w14:paraId="43D6B1D6" w14:textId="77777777" w:rsidR="005410C3" w:rsidRDefault="005410C3">
            <w:pPr>
              <w:rPr>
                <w:rFonts w:ascii="Times New Roman" w:hAnsi="Times New Roman" w:cs="Times New Roman"/>
                <w:b/>
                <w:sz w:val="24"/>
                <w:szCs w:val="24"/>
              </w:rPr>
            </w:pPr>
          </w:p>
        </w:tc>
        <w:tc>
          <w:tcPr>
            <w:tcW w:w="4700" w:type="dxa"/>
          </w:tcPr>
          <w:p w14:paraId="21C28D22" w14:textId="77777777" w:rsidR="005410C3" w:rsidRPr="001D78ED" w:rsidRDefault="005410C3">
            <w:pPr>
              <w:rPr>
                <w:rFonts w:ascii="Times New Roman" w:hAnsi="Times New Roman" w:cs="Times New Roman"/>
              </w:rPr>
            </w:pPr>
            <w:r w:rsidRPr="001D78ED">
              <w:rPr>
                <w:rFonts w:ascii="Times New Roman" w:hAnsi="Times New Roman" w:cs="Times New Roman"/>
              </w:rPr>
              <w:t>Determine trust staffing policies which reflect the trust's ethos and values including appraisal, capability, discipline, conduct and grievance: approve</w:t>
            </w:r>
          </w:p>
        </w:tc>
        <w:tc>
          <w:tcPr>
            <w:tcW w:w="1544" w:type="dxa"/>
          </w:tcPr>
          <w:p w14:paraId="17DBC151" w14:textId="77777777" w:rsidR="005410C3" w:rsidRDefault="005410C3">
            <w:pPr>
              <w:rPr>
                <w:rFonts w:ascii="Times New Roman" w:hAnsi="Times New Roman" w:cs="Times New Roman"/>
                <w:b/>
                <w:sz w:val="24"/>
                <w:szCs w:val="24"/>
              </w:rPr>
            </w:pPr>
          </w:p>
        </w:tc>
        <w:tc>
          <w:tcPr>
            <w:tcW w:w="1393" w:type="dxa"/>
            <w:shd w:val="clear" w:color="auto" w:fill="FFFFFF" w:themeFill="background1"/>
          </w:tcPr>
          <w:p w14:paraId="6F8BD81B" w14:textId="1FFC264E" w:rsidR="005410C3" w:rsidRDefault="005410C3">
            <w:pPr>
              <w:rPr>
                <w:rFonts w:ascii="Times New Roman" w:hAnsi="Times New Roman" w:cs="Times New Roman"/>
                <w:b/>
                <w:sz w:val="24"/>
                <w:szCs w:val="24"/>
              </w:rPr>
            </w:pPr>
          </w:p>
        </w:tc>
        <w:tc>
          <w:tcPr>
            <w:tcW w:w="1415" w:type="dxa"/>
            <w:shd w:val="clear" w:color="auto" w:fill="B4C6E7" w:themeFill="accent1" w:themeFillTint="66"/>
          </w:tcPr>
          <w:p w14:paraId="63505EB6" w14:textId="27564DB0" w:rsidR="005410C3" w:rsidRDefault="00793DF3" w:rsidP="00262C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auto"/>
          </w:tcPr>
          <w:p w14:paraId="2613E9C1" w14:textId="77777777" w:rsidR="005410C3" w:rsidRDefault="005410C3">
            <w:pPr>
              <w:rPr>
                <w:rFonts w:ascii="Times New Roman" w:hAnsi="Times New Roman" w:cs="Times New Roman"/>
                <w:b/>
                <w:sz w:val="28"/>
                <w:szCs w:val="28"/>
              </w:rPr>
            </w:pPr>
          </w:p>
        </w:tc>
        <w:tc>
          <w:tcPr>
            <w:tcW w:w="1523" w:type="dxa"/>
            <w:shd w:val="clear" w:color="auto" w:fill="auto"/>
          </w:tcPr>
          <w:p w14:paraId="2D06945A" w14:textId="77777777" w:rsidR="005410C3" w:rsidRDefault="005410C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696ACD06" w14:textId="77777777" w:rsidTr="60A06B90">
        <w:trPr>
          <w:trHeight w:val="397"/>
        </w:trPr>
        <w:tc>
          <w:tcPr>
            <w:tcW w:w="1962" w:type="dxa"/>
            <w:vMerge/>
          </w:tcPr>
          <w:p w14:paraId="1037B8A3" w14:textId="77777777" w:rsidR="00793DF3" w:rsidRDefault="00793DF3" w:rsidP="00793DF3">
            <w:pPr>
              <w:rPr>
                <w:rFonts w:ascii="Times New Roman" w:hAnsi="Times New Roman" w:cs="Times New Roman"/>
                <w:b/>
                <w:sz w:val="24"/>
                <w:szCs w:val="24"/>
              </w:rPr>
            </w:pPr>
          </w:p>
        </w:tc>
        <w:tc>
          <w:tcPr>
            <w:tcW w:w="4700" w:type="dxa"/>
          </w:tcPr>
          <w:p w14:paraId="4DED3520" w14:textId="77777777" w:rsidR="00793DF3" w:rsidRPr="001D78ED" w:rsidRDefault="00793DF3" w:rsidP="00793DF3">
            <w:pPr>
              <w:rPr>
                <w:rFonts w:ascii="Times New Roman" w:hAnsi="Times New Roman" w:cs="Times New Roman"/>
              </w:rPr>
            </w:pPr>
            <w:r w:rsidRPr="001D78ED">
              <w:rPr>
                <w:rFonts w:ascii="Times New Roman" w:hAnsi="Times New Roman" w:cs="Times New Roman"/>
              </w:rPr>
              <w:t>Determine trust policy for complaints, health and safety, accessibility plan, premises management, data protection and FOI: approve</w:t>
            </w:r>
          </w:p>
        </w:tc>
        <w:tc>
          <w:tcPr>
            <w:tcW w:w="1544" w:type="dxa"/>
          </w:tcPr>
          <w:p w14:paraId="687C6DE0"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5B2F9378"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8E6DD4E"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auto"/>
          </w:tcPr>
          <w:p w14:paraId="7D3BEE8F" w14:textId="77777777" w:rsidR="00793DF3" w:rsidRDefault="00793DF3" w:rsidP="00793DF3">
            <w:pPr>
              <w:rPr>
                <w:rFonts w:ascii="Times New Roman" w:hAnsi="Times New Roman" w:cs="Times New Roman"/>
                <w:b/>
                <w:sz w:val="28"/>
                <w:szCs w:val="28"/>
              </w:rPr>
            </w:pPr>
          </w:p>
        </w:tc>
        <w:tc>
          <w:tcPr>
            <w:tcW w:w="1523" w:type="dxa"/>
            <w:shd w:val="clear" w:color="auto" w:fill="auto"/>
          </w:tcPr>
          <w:p w14:paraId="6AC1C6F5" w14:textId="33FD334F"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1610FB9C" w14:textId="77777777" w:rsidTr="60A06B90">
        <w:trPr>
          <w:trHeight w:val="397"/>
        </w:trPr>
        <w:tc>
          <w:tcPr>
            <w:tcW w:w="1962" w:type="dxa"/>
            <w:vMerge/>
          </w:tcPr>
          <w:p w14:paraId="3B88899E" w14:textId="77777777" w:rsidR="00793DF3" w:rsidRDefault="00793DF3" w:rsidP="00793DF3">
            <w:pPr>
              <w:rPr>
                <w:rFonts w:ascii="Times New Roman" w:hAnsi="Times New Roman" w:cs="Times New Roman"/>
                <w:b/>
                <w:sz w:val="24"/>
                <w:szCs w:val="24"/>
              </w:rPr>
            </w:pPr>
          </w:p>
        </w:tc>
        <w:tc>
          <w:tcPr>
            <w:tcW w:w="4700" w:type="dxa"/>
          </w:tcPr>
          <w:p w14:paraId="6E01A130"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Establish trust policy for sex education, careers guidance</w:t>
            </w:r>
          </w:p>
        </w:tc>
        <w:tc>
          <w:tcPr>
            <w:tcW w:w="1544" w:type="dxa"/>
          </w:tcPr>
          <w:p w14:paraId="69E2BB2B"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57C0D796"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0D142F6F" w14:textId="7BAA00A2"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auto"/>
          </w:tcPr>
          <w:p w14:paraId="4475AD14" w14:textId="77777777" w:rsidR="00793DF3" w:rsidRDefault="00793DF3" w:rsidP="00793DF3">
            <w:pPr>
              <w:rPr>
                <w:rFonts w:ascii="Times New Roman" w:hAnsi="Times New Roman" w:cs="Times New Roman"/>
                <w:b/>
                <w:sz w:val="28"/>
                <w:szCs w:val="28"/>
              </w:rPr>
            </w:pPr>
          </w:p>
        </w:tc>
        <w:tc>
          <w:tcPr>
            <w:tcW w:w="1523" w:type="dxa"/>
            <w:shd w:val="clear" w:color="auto" w:fill="auto"/>
          </w:tcPr>
          <w:p w14:paraId="120C4E94" w14:textId="632B866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49AAA04D" w14:textId="77777777" w:rsidTr="60A06B90">
        <w:trPr>
          <w:trHeight w:val="397"/>
        </w:trPr>
        <w:tc>
          <w:tcPr>
            <w:tcW w:w="1962" w:type="dxa"/>
            <w:vMerge/>
          </w:tcPr>
          <w:p w14:paraId="42AFC42D" w14:textId="77777777" w:rsidR="00793DF3" w:rsidRDefault="00793DF3" w:rsidP="00793DF3">
            <w:pPr>
              <w:rPr>
                <w:rFonts w:ascii="Times New Roman" w:hAnsi="Times New Roman" w:cs="Times New Roman"/>
                <w:b/>
                <w:sz w:val="24"/>
                <w:szCs w:val="24"/>
              </w:rPr>
            </w:pPr>
          </w:p>
        </w:tc>
        <w:tc>
          <w:tcPr>
            <w:tcW w:w="4700" w:type="dxa"/>
          </w:tcPr>
          <w:p w14:paraId="7A9FCD81"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Determine a behaviour and discipline policy that promotes good behaviour among pupils and defines the sanctions to be adopted where pupils misbehave</w:t>
            </w:r>
          </w:p>
        </w:tc>
        <w:tc>
          <w:tcPr>
            <w:tcW w:w="1544" w:type="dxa"/>
          </w:tcPr>
          <w:p w14:paraId="271CA723"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75FBE423"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66576915" w14:textId="77777777" w:rsidR="00793DF3" w:rsidRPr="001D78ED" w:rsidRDefault="00793DF3" w:rsidP="00793DF3">
            <w:pPr>
              <w:rPr>
                <w:rFonts w:ascii="Times New Roman" w:hAnsi="Times New Roman" w:cs="Times New Roman"/>
                <w:sz w:val="24"/>
                <w:szCs w:val="24"/>
              </w:rPr>
            </w:pPr>
            <w:r>
              <w:rPr>
                <w:rFonts w:ascii="Times New Roman" w:hAnsi="Times New Roman" w:cs="Times New Roman"/>
                <w:b/>
                <w:sz w:val="28"/>
                <w:szCs w:val="28"/>
              </w:rPr>
              <w:t>&lt;A</w:t>
            </w:r>
          </w:p>
        </w:tc>
        <w:tc>
          <w:tcPr>
            <w:tcW w:w="1411" w:type="dxa"/>
            <w:shd w:val="clear" w:color="auto" w:fill="auto"/>
          </w:tcPr>
          <w:p w14:paraId="2D3F0BEC" w14:textId="77777777" w:rsidR="00793DF3" w:rsidRDefault="00793DF3" w:rsidP="00793DF3">
            <w:pPr>
              <w:rPr>
                <w:rFonts w:ascii="Times New Roman" w:hAnsi="Times New Roman" w:cs="Times New Roman"/>
                <w:b/>
                <w:sz w:val="28"/>
                <w:szCs w:val="28"/>
              </w:rPr>
            </w:pPr>
          </w:p>
        </w:tc>
        <w:tc>
          <w:tcPr>
            <w:tcW w:w="1523" w:type="dxa"/>
            <w:shd w:val="clear" w:color="auto" w:fill="auto"/>
          </w:tcPr>
          <w:p w14:paraId="1201226C"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7C1995E3" w14:textId="77777777" w:rsidTr="60A06B90">
        <w:trPr>
          <w:trHeight w:val="397"/>
        </w:trPr>
        <w:tc>
          <w:tcPr>
            <w:tcW w:w="1962" w:type="dxa"/>
            <w:vMerge/>
          </w:tcPr>
          <w:p w14:paraId="269E314A" w14:textId="77777777" w:rsidR="00793DF3" w:rsidRDefault="00793DF3" w:rsidP="00793DF3">
            <w:pPr>
              <w:rPr>
                <w:rFonts w:ascii="Times New Roman" w:hAnsi="Times New Roman" w:cs="Times New Roman"/>
                <w:b/>
                <w:sz w:val="24"/>
                <w:szCs w:val="24"/>
              </w:rPr>
            </w:pPr>
          </w:p>
        </w:tc>
        <w:tc>
          <w:tcPr>
            <w:tcW w:w="4700" w:type="dxa"/>
          </w:tcPr>
          <w:p w14:paraId="38F14042"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annually determine admission arrangements and to carry out consultation where changes are proposed, or where the governing board has not consulted on their arrangements in the last seven years.</w:t>
            </w:r>
          </w:p>
        </w:tc>
        <w:tc>
          <w:tcPr>
            <w:tcW w:w="1544" w:type="dxa"/>
          </w:tcPr>
          <w:p w14:paraId="47341341"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42EF2083"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0DCC486"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7B40C951" w14:textId="77777777" w:rsidR="00793DF3" w:rsidRDefault="00793DF3" w:rsidP="00793DF3">
            <w:pPr>
              <w:rPr>
                <w:rFonts w:ascii="Times New Roman" w:hAnsi="Times New Roman" w:cs="Times New Roman"/>
                <w:b/>
                <w:sz w:val="28"/>
                <w:szCs w:val="28"/>
              </w:rPr>
            </w:pPr>
          </w:p>
        </w:tc>
        <w:tc>
          <w:tcPr>
            <w:tcW w:w="1523" w:type="dxa"/>
            <w:shd w:val="clear" w:color="auto" w:fill="B4C6E7" w:themeFill="accent1" w:themeFillTint="66"/>
          </w:tcPr>
          <w:p w14:paraId="4B4D7232" w14:textId="11C19D30"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54289B40" w14:textId="77777777" w:rsidTr="60A06B90">
        <w:trPr>
          <w:trHeight w:val="397"/>
        </w:trPr>
        <w:tc>
          <w:tcPr>
            <w:tcW w:w="1962" w:type="dxa"/>
            <w:vMerge/>
          </w:tcPr>
          <w:p w14:paraId="2093CA67" w14:textId="77777777" w:rsidR="00793DF3" w:rsidRDefault="00793DF3" w:rsidP="00793DF3">
            <w:pPr>
              <w:rPr>
                <w:rFonts w:ascii="Times New Roman" w:hAnsi="Times New Roman" w:cs="Times New Roman"/>
                <w:b/>
                <w:sz w:val="24"/>
                <w:szCs w:val="24"/>
              </w:rPr>
            </w:pPr>
          </w:p>
        </w:tc>
        <w:tc>
          <w:tcPr>
            <w:tcW w:w="4700" w:type="dxa"/>
          </w:tcPr>
          <w:p w14:paraId="557B036B"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Ensure a broad and balanced curriculum is in place</w:t>
            </w:r>
          </w:p>
        </w:tc>
        <w:tc>
          <w:tcPr>
            <w:tcW w:w="1544" w:type="dxa"/>
          </w:tcPr>
          <w:p w14:paraId="2503B197"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8288749"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13AB6434"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20BD9A1A"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3E005447"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18584058" w14:textId="77777777" w:rsidTr="60A06B90">
        <w:trPr>
          <w:trHeight w:val="397"/>
        </w:trPr>
        <w:tc>
          <w:tcPr>
            <w:tcW w:w="1962" w:type="dxa"/>
            <w:vMerge/>
          </w:tcPr>
          <w:p w14:paraId="0C136CF1" w14:textId="77777777" w:rsidR="00793DF3" w:rsidRDefault="00793DF3" w:rsidP="00793DF3">
            <w:pPr>
              <w:rPr>
                <w:rFonts w:ascii="Times New Roman" w:hAnsi="Times New Roman" w:cs="Times New Roman"/>
                <w:b/>
                <w:sz w:val="24"/>
                <w:szCs w:val="24"/>
              </w:rPr>
            </w:pPr>
          </w:p>
        </w:tc>
        <w:tc>
          <w:tcPr>
            <w:tcW w:w="4700" w:type="dxa"/>
          </w:tcPr>
          <w:p w14:paraId="673B3692"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set the times of school sessions and the dates of school terms and holidays</w:t>
            </w:r>
          </w:p>
        </w:tc>
        <w:tc>
          <w:tcPr>
            <w:tcW w:w="1544" w:type="dxa"/>
          </w:tcPr>
          <w:p w14:paraId="0A392C6A"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290583F9"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68F21D90" w14:textId="77777777" w:rsidR="00793DF3" w:rsidRDefault="00793DF3" w:rsidP="00793DF3">
            <w:pPr>
              <w:rPr>
                <w:rFonts w:ascii="Times New Roman" w:hAnsi="Times New Roman" w:cs="Times New Roman"/>
                <w:b/>
                <w:sz w:val="28"/>
                <w:szCs w:val="28"/>
              </w:rPr>
            </w:pPr>
          </w:p>
        </w:tc>
        <w:tc>
          <w:tcPr>
            <w:tcW w:w="1411" w:type="dxa"/>
            <w:shd w:val="clear" w:color="auto" w:fill="B4C6E7" w:themeFill="accent1" w:themeFillTint="66"/>
          </w:tcPr>
          <w:p w14:paraId="13C326F3" w14:textId="77777777" w:rsidR="00793DF3" w:rsidRDefault="00793DF3" w:rsidP="00793DF3">
            <w:pPr>
              <w:rPr>
                <w:rFonts w:ascii="Times New Roman" w:hAnsi="Times New Roman" w:cs="Times New Roman"/>
                <w:b/>
                <w:sz w:val="28"/>
                <w:szCs w:val="28"/>
              </w:rPr>
            </w:pPr>
          </w:p>
        </w:tc>
        <w:tc>
          <w:tcPr>
            <w:tcW w:w="1523" w:type="dxa"/>
            <w:shd w:val="clear" w:color="auto" w:fill="B4C6E7" w:themeFill="accent1" w:themeFillTint="66"/>
          </w:tcPr>
          <w:p w14:paraId="4853B841" w14:textId="728B937C"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78635AFA" w14:textId="77777777" w:rsidTr="60A06B90">
        <w:trPr>
          <w:trHeight w:val="397"/>
        </w:trPr>
        <w:tc>
          <w:tcPr>
            <w:tcW w:w="1962" w:type="dxa"/>
            <w:vMerge/>
          </w:tcPr>
          <w:p w14:paraId="50125231" w14:textId="77777777" w:rsidR="00793DF3" w:rsidRDefault="00793DF3" w:rsidP="00793DF3">
            <w:pPr>
              <w:rPr>
                <w:rFonts w:ascii="Times New Roman" w:hAnsi="Times New Roman" w:cs="Times New Roman"/>
                <w:b/>
                <w:sz w:val="24"/>
                <w:szCs w:val="24"/>
              </w:rPr>
            </w:pPr>
          </w:p>
        </w:tc>
        <w:tc>
          <w:tcPr>
            <w:tcW w:w="4700" w:type="dxa"/>
          </w:tcPr>
          <w:p w14:paraId="71274D70"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Agree enrichment/extra-curricular offer including any additional services required</w:t>
            </w:r>
          </w:p>
        </w:tc>
        <w:tc>
          <w:tcPr>
            <w:tcW w:w="1544" w:type="dxa"/>
          </w:tcPr>
          <w:p w14:paraId="5A25747A"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09B8D95D" w14:textId="4AABD8F3"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78BEFD2A" w14:textId="6FA5E76B"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27A76422"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6AEBB43A" w14:textId="3DA5FBE9"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23F68E42" w14:textId="77777777" w:rsidTr="60A06B90">
        <w:trPr>
          <w:trHeight w:val="397"/>
        </w:trPr>
        <w:tc>
          <w:tcPr>
            <w:tcW w:w="1962" w:type="dxa"/>
            <w:vMerge/>
          </w:tcPr>
          <w:p w14:paraId="49206A88" w14:textId="77777777" w:rsidR="00793DF3" w:rsidRDefault="00793DF3" w:rsidP="00793DF3">
            <w:pPr>
              <w:rPr>
                <w:rFonts w:ascii="Times New Roman" w:hAnsi="Times New Roman" w:cs="Times New Roman"/>
                <w:b/>
                <w:sz w:val="24"/>
                <w:szCs w:val="24"/>
              </w:rPr>
            </w:pPr>
          </w:p>
        </w:tc>
        <w:tc>
          <w:tcPr>
            <w:tcW w:w="4700" w:type="dxa"/>
          </w:tcPr>
          <w:p w14:paraId="44A08A23"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Imbed agreed curriculum and enrichment offer within the day to day operation of the academy trust</w:t>
            </w:r>
          </w:p>
        </w:tc>
        <w:tc>
          <w:tcPr>
            <w:tcW w:w="1544" w:type="dxa"/>
          </w:tcPr>
          <w:p w14:paraId="67B7A70C"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71887C79"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3B7FD67C" w14:textId="77777777" w:rsidR="00793DF3" w:rsidRDefault="00793DF3" w:rsidP="00793DF3">
            <w:pPr>
              <w:rPr>
                <w:rFonts w:ascii="Times New Roman" w:hAnsi="Times New Roman" w:cs="Times New Roman"/>
                <w:b/>
                <w:sz w:val="24"/>
                <w:szCs w:val="24"/>
              </w:rPr>
            </w:pPr>
          </w:p>
        </w:tc>
        <w:tc>
          <w:tcPr>
            <w:tcW w:w="1411" w:type="dxa"/>
            <w:shd w:val="clear" w:color="auto" w:fill="FFFFFF" w:themeFill="background1"/>
          </w:tcPr>
          <w:p w14:paraId="38D6B9B6"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22F860BB"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7CCC6C12" w14:textId="77777777" w:rsidTr="60A06B90">
        <w:trPr>
          <w:trHeight w:val="397"/>
        </w:trPr>
        <w:tc>
          <w:tcPr>
            <w:tcW w:w="1962" w:type="dxa"/>
            <w:vMerge/>
          </w:tcPr>
          <w:p w14:paraId="698536F5" w14:textId="77777777" w:rsidR="00793DF3" w:rsidRDefault="00793DF3" w:rsidP="00793DF3">
            <w:pPr>
              <w:rPr>
                <w:rFonts w:ascii="Times New Roman" w:hAnsi="Times New Roman" w:cs="Times New Roman"/>
                <w:b/>
                <w:sz w:val="24"/>
                <w:szCs w:val="24"/>
              </w:rPr>
            </w:pPr>
          </w:p>
        </w:tc>
        <w:tc>
          <w:tcPr>
            <w:tcW w:w="4700" w:type="dxa"/>
          </w:tcPr>
          <w:p w14:paraId="6F170DA4"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establish and agree a Pay policy</w:t>
            </w:r>
          </w:p>
        </w:tc>
        <w:tc>
          <w:tcPr>
            <w:tcW w:w="1544" w:type="dxa"/>
          </w:tcPr>
          <w:p w14:paraId="7BC1BAF2"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61C988F9"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3B22BB7D"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B4C6E7" w:themeFill="accent1" w:themeFillTint="66"/>
          </w:tcPr>
          <w:p w14:paraId="17B246DD" w14:textId="77777777" w:rsidR="00793DF3" w:rsidRDefault="00793DF3" w:rsidP="00793DF3">
            <w:pPr>
              <w:rPr>
                <w:rFonts w:ascii="Times New Roman" w:hAnsi="Times New Roman" w:cs="Times New Roman"/>
                <w:b/>
                <w:sz w:val="28"/>
                <w:szCs w:val="28"/>
              </w:rPr>
            </w:pPr>
          </w:p>
        </w:tc>
        <w:tc>
          <w:tcPr>
            <w:tcW w:w="1523" w:type="dxa"/>
            <w:shd w:val="clear" w:color="auto" w:fill="B4C6E7" w:themeFill="accent1" w:themeFillTint="66"/>
          </w:tcPr>
          <w:p w14:paraId="6BF89DA3" w14:textId="675A040C"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543E76B3" w14:textId="77777777" w:rsidTr="60A06B90">
        <w:trPr>
          <w:trHeight w:val="397"/>
        </w:trPr>
        <w:tc>
          <w:tcPr>
            <w:tcW w:w="1962" w:type="dxa"/>
            <w:vMerge/>
          </w:tcPr>
          <w:p w14:paraId="5C3E0E74" w14:textId="77777777" w:rsidR="00793DF3" w:rsidRDefault="00793DF3" w:rsidP="00793DF3">
            <w:pPr>
              <w:rPr>
                <w:rFonts w:ascii="Times New Roman" w:hAnsi="Times New Roman" w:cs="Times New Roman"/>
                <w:b/>
                <w:sz w:val="24"/>
                <w:szCs w:val="24"/>
              </w:rPr>
            </w:pPr>
          </w:p>
        </w:tc>
        <w:tc>
          <w:tcPr>
            <w:tcW w:w="4700" w:type="dxa"/>
          </w:tcPr>
          <w:p w14:paraId="47881731"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Management of risk: establish register, review and monitor</w:t>
            </w:r>
          </w:p>
        </w:tc>
        <w:tc>
          <w:tcPr>
            <w:tcW w:w="1544" w:type="dxa"/>
          </w:tcPr>
          <w:p w14:paraId="66A1FAB9"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76BB753C"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5D45928"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c>
          <w:tcPr>
            <w:tcW w:w="1411" w:type="dxa"/>
            <w:shd w:val="clear" w:color="auto" w:fill="FFFFFF" w:themeFill="background1"/>
          </w:tcPr>
          <w:p w14:paraId="513DA1E0" w14:textId="4CCC2D5C"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523" w:type="dxa"/>
            <w:shd w:val="clear" w:color="auto" w:fill="FFFFFF" w:themeFill="background1"/>
          </w:tcPr>
          <w:p w14:paraId="7D24B067"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4FC27B9A" w14:textId="77777777" w:rsidTr="60A06B90">
        <w:trPr>
          <w:trHeight w:val="397"/>
        </w:trPr>
        <w:tc>
          <w:tcPr>
            <w:tcW w:w="1962" w:type="dxa"/>
            <w:vMerge/>
          </w:tcPr>
          <w:p w14:paraId="75CAC6F5" w14:textId="77777777" w:rsidR="00793DF3" w:rsidRDefault="00793DF3" w:rsidP="00793DF3">
            <w:pPr>
              <w:rPr>
                <w:rFonts w:ascii="Times New Roman" w:hAnsi="Times New Roman" w:cs="Times New Roman"/>
                <w:b/>
                <w:sz w:val="24"/>
                <w:szCs w:val="24"/>
              </w:rPr>
            </w:pPr>
          </w:p>
        </w:tc>
        <w:tc>
          <w:tcPr>
            <w:tcW w:w="4700" w:type="dxa"/>
          </w:tcPr>
          <w:p w14:paraId="45865462"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Engagement with stakeholders</w:t>
            </w:r>
          </w:p>
        </w:tc>
        <w:tc>
          <w:tcPr>
            <w:tcW w:w="1544" w:type="dxa"/>
          </w:tcPr>
          <w:p w14:paraId="66060428"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393" w:type="dxa"/>
            <w:shd w:val="clear" w:color="auto" w:fill="FFFFFF" w:themeFill="background1"/>
          </w:tcPr>
          <w:p w14:paraId="1D0656FE"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7B37605A"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FFFFFF" w:themeFill="background1"/>
          </w:tcPr>
          <w:p w14:paraId="394798F2"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523" w:type="dxa"/>
            <w:shd w:val="clear" w:color="auto" w:fill="FFFFFF" w:themeFill="background1"/>
          </w:tcPr>
          <w:p w14:paraId="3889A505"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35AE9303" w14:textId="77777777" w:rsidTr="60A06B90">
        <w:trPr>
          <w:trHeight w:val="397"/>
        </w:trPr>
        <w:tc>
          <w:tcPr>
            <w:tcW w:w="1962" w:type="dxa"/>
            <w:vMerge/>
          </w:tcPr>
          <w:p w14:paraId="29079D35" w14:textId="77777777" w:rsidR="00793DF3" w:rsidRDefault="00793DF3" w:rsidP="00793DF3">
            <w:pPr>
              <w:rPr>
                <w:rFonts w:ascii="Times New Roman" w:hAnsi="Times New Roman" w:cs="Times New Roman"/>
                <w:b/>
                <w:sz w:val="24"/>
                <w:szCs w:val="24"/>
              </w:rPr>
            </w:pPr>
          </w:p>
        </w:tc>
        <w:tc>
          <w:tcPr>
            <w:tcW w:w="4700" w:type="dxa"/>
          </w:tcPr>
          <w:p w14:paraId="036A813D"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Trust's vision and strategy, agreeing key priorities and key performance indicators (KPIs) against which progress towards achieving the vision can be measured: determine</w:t>
            </w:r>
          </w:p>
        </w:tc>
        <w:tc>
          <w:tcPr>
            <w:tcW w:w="1544" w:type="dxa"/>
          </w:tcPr>
          <w:p w14:paraId="17686DC7"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53BD644D"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142DF33A"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c>
          <w:tcPr>
            <w:tcW w:w="1411" w:type="dxa"/>
            <w:shd w:val="clear" w:color="auto" w:fill="FFFFFF" w:themeFill="background1"/>
          </w:tcPr>
          <w:p w14:paraId="1A3FAC43" w14:textId="28F82185"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7C909E8C"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36302E4C" w14:textId="77777777" w:rsidTr="60A06B90">
        <w:trPr>
          <w:trHeight w:val="397"/>
        </w:trPr>
        <w:tc>
          <w:tcPr>
            <w:tcW w:w="1962" w:type="dxa"/>
            <w:vMerge/>
          </w:tcPr>
          <w:p w14:paraId="2BBD94B2" w14:textId="77777777" w:rsidR="00793DF3" w:rsidRDefault="00793DF3" w:rsidP="00793DF3">
            <w:pPr>
              <w:rPr>
                <w:rFonts w:ascii="Times New Roman" w:hAnsi="Times New Roman" w:cs="Times New Roman"/>
                <w:b/>
                <w:sz w:val="24"/>
                <w:szCs w:val="24"/>
              </w:rPr>
            </w:pPr>
          </w:p>
        </w:tc>
        <w:tc>
          <w:tcPr>
            <w:tcW w:w="4700" w:type="dxa"/>
          </w:tcPr>
          <w:p w14:paraId="6E44EF1E"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Principal: Appoint and dismiss</w:t>
            </w:r>
          </w:p>
        </w:tc>
        <w:tc>
          <w:tcPr>
            <w:tcW w:w="1544" w:type="dxa"/>
          </w:tcPr>
          <w:p w14:paraId="5854DE7F"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2CA7ADD4"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314EE24A" w14:textId="77777777"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76614669" w14:textId="77777777"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57590049" w14:textId="77777777" w:rsidR="00793DF3" w:rsidRDefault="00793DF3" w:rsidP="00793DF3">
            <w:pPr>
              <w:rPr>
                <w:rFonts w:ascii="Times New Roman" w:hAnsi="Times New Roman" w:cs="Times New Roman"/>
                <w:b/>
                <w:sz w:val="28"/>
                <w:szCs w:val="28"/>
              </w:rPr>
            </w:pPr>
          </w:p>
        </w:tc>
      </w:tr>
      <w:tr w:rsidR="00793DF3" w:rsidRPr="00262CF3" w14:paraId="1CF2045E" w14:textId="77777777" w:rsidTr="60A06B90">
        <w:trPr>
          <w:trHeight w:val="397"/>
        </w:trPr>
        <w:tc>
          <w:tcPr>
            <w:tcW w:w="1962" w:type="dxa"/>
            <w:vMerge/>
          </w:tcPr>
          <w:p w14:paraId="0C5B615A" w14:textId="77777777" w:rsidR="00793DF3" w:rsidRDefault="00793DF3" w:rsidP="00793DF3">
            <w:pPr>
              <w:rPr>
                <w:rFonts w:ascii="Times New Roman" w:hAnsi="Times New Roman" w:cs="Times New Roman"/>
                <w:b/>
                <w:sz w:val="24"/>
                <w:szCs w:val="24"/>
              </w:rPr>
            </w:pPr>
          </w:p>
        </w:tc>
        <w:tc>
          <w:tcPr>
            <w:tcW w:w="4700" w:type="dxa"/>
          </w:tcPr>
          <w:p w14:paraId="2411A266"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decide whether to join or form a multi-academy trust</w:t>
            </w:r>
          </w:p>
        </w:tc>
        <w:tc>
          <w:tcPr>
            <w:tcW w:w="1544" w:type="dxa"/>
          </w:tcPr>
          <w:p w14:paraId="792F1AA2"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1A499DFC"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E7E3C41" w14:textId="77777777"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03F828E4" w14:textId="77777777"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2AC57CB0" w14:textId="748347AA"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7EF58854" w14:textId="77777777" w:rsidTr="60A06B90">
        <w:trPr>
          <w:trHeight w:val="397"/>
        </w:trPr>
        <w:tc>
          <w:tcPr>
            <w:tcW w:w="1962" w:type="dxa"/>
            <w:vMerge/>
          </w:tcPr>
          <w:p w14:paraId="5186B13D" w14:textId="77777777" w:rsidR="00793DF3" w:rsidRDefault="00793DF3" w:rsidP="00793DF3">
            <w:pPr>
              <w:rPr>
                <w:rFonts w:ascii="Times New Roman" w:hAnsi="Times New Roman" w:cs="Times New Roman"/>
                <w:b/>
                <w:sz w:val="24"/>
                <w:szCs w:val="24"/>
              </w:rPr>
            </w:pPr>
          </w:p>
        </w:tc>
        <w:tc>
          <w:tcPr>
            <w:tcW w:w="4700" w:type="dxa"/>
          </w:tcPr>
          <w:p w14:paraId="6599CB1C"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Budget plan to support delivery of trust key priorities: agree</w:t>
            </w:r>
          </w:p>
        </w:tc>
        <w:tc>
          <w:tcPr>
            <w:tcW w:w="1544" w:type="dxa"/>
          </w:tcPr>
          <w:p w14:paraId="6C57C439"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D404BC9"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078FA66D"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61319B8A" w14:textId="77777777"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31A560F4" w14:textId="6B6149D4"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73F30921" w14:textId="77777777" w:rsidTr="60A06B90">
        <w:trPr>
          <w:trHeight w:val="397"/>
        </w:trPr>
        <w:tc>
          <w:tcPr>
            <w:tcW w:w="1962" w:type="dxa"/>
            <w:vMerge/>
          </w:tcPr>
          <w:p w14:paraId="70DF735C" w14:textId="77777777" w:rsidR="00793DF3" w:rsidRDefault="00793DF3" w:rsidP="00793DF3">
            <w:pPr>
              <w:rPr>
                <w:rFonts w:ascii="Times New Roman" w:hAnsi="Times New Roman" w:cs="Times New Roman"/>
                <w:b/>
                <w:sz w:val="24"/>
                <w:szCs w:val="24"/>
              </w:rPr>
            </w:pPr>
          </w:p>
        </w:tc>
        <w:tc>
          <w:tcPr>
            <w:tcW w:w="4700" w:type="dxa"/>
          </w:tcPr>
          <w:p w14:paraId="7915379D"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Academy staffing structure: agree</w:t>
            </w:r>
          </w:p>
        </w:tc>
        <w:tc>
          <w:tcPr>
            <w:tcW w:w="1544" w:type="dxa"/>
          </w:tcPr>
          <w:p w14:paraId="3A413BF6"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3D28B4B"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740C131"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37EFA3E3" w14:textId="77777777" w:rsidR="00793DF3" w:rsidRDefault="00793DF3" w:rsidP="00793DF3">
            <w:pPr>
              <w:rPr>
                <w:rFonts w:ascii="Times New Roman" w:hAnsi="Times New Roman" w:cs="Times New Roman"/>
                <w:b/>
                <w:sz w:val="24"/>
                <w:szCs w:val="24"/>
              </w:rPr>
            </w:pPr>
          </w:p>
        </w:tc>
        <w:tc>
          <w:tcPr>
            <w:tcW w:w="1523" w:type="dxa"/>
            <w:shd w:val="clear" w:color="auto" w:fill="B4C6E7" w:themeFill="accent1" w:themeFillTint="66"/>
          </w:tcPr>
          <w:p w14:paraId="08FC8075"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105933" w:rsidRPr="00262CF3" w14:paraId="35BA80D7" w14:textId="77777777" w:rsidTr="60A06B90">
        <w:trPr>
          <w:trHeight w:val="397"/>
        </w:trPr>
        <w:tc>
          <w:tcPr>
            <w:tcW w:w="1962" w:type="dxa"/>
            <w:vMerge/>
          </w:tcPr>
          <w:p w14:paraId="0B418DA5" w14:textId="77777777" w:rsidR="00105933" w:rsidRDefault="00105933" w:rsidP="00793DF3">
            <w:pPr>
              <w:rPr>
                <w:rFonts w:ascii="Times New Roman" w:hAnsi="Times New Roman" w:cs="Times New Roman"/>
                <w:b/>
                <w:sz w:val="24"/>
                <w:szCs w:val="24"/>
              </w:rPr>
            </w:pPr>
          </w:p>
        </w:tc>
        <w:tc>
          <w:tcPr>
            <w:tcW w:w="4700" w:type="dxa"/>
          </w:tcPr>
          <w:p w14:paraId="6CE3AD29" w14:textId="037BB190" w:rsidR="00105933" w:rsidRPr="000C598D" w:rsidRDefault="00105933" w:rsidP="00793DF3">
            <w:pPr>
              <w:rPr>
                <w:rFonts w:ascii="Times New Roman" w:hAnsi="Times New Roman" w:cs="Times New Roman"/>
                <w:sz w:val="24"/>
                <w:szCs w:val="24"/>
              </w:rPr>
            </w:pPr>
            <w:r>
              <w:rPr>
                <w:rFonts w:ascii="Times New Roman" w:hAnsi="Times New Roman" w:cs="Times New Roman"/>
                <w:sz w:val="24"/>
                <w:szCs w:val="24"/>
              </w:rPr>
              <w:t>Appoint Deputy Headteacher</w:t>
            </w:r>
          </w:p>
        </w:tc>
        <w:tc>
          <w:tcPr>
            <w:tcW w:w="1544" w:type="dxa"/>
          </w:tcPr>
          <w:p w14:paraId="7576DCE7" w14:textId="77777777" w:rsidR="00105933" w:rsidRDefault="00105933" w:rsidP="00793DF3">
            <w:pPr>
              <w:rPr>
                <w:rFonts w:ascii="Times New Roman" w:hAnsi="Times New Roman" w:cs="Times New Roman"/>
                <w:b/>
                <w:sz w:val="24"/>
                <w:szCs w:val="24"/>
              </w:rPr>
            </w:pPr>
          </w:p>
        </w:tc>
        <w:tc>
          <w:tcPr>
            <w:tcW w:w="1393" w:type="dxa"/>
            <w:shd w:val="clear" w:color="auto" w:fill="FFFFFF" w:themeFill="background1"/>
          </w:tcPr>
          <w:p w14:paraId="6C05700B" w14:textId="23B4CB56" w:rsidR="00105933" w:rsidRDefault="00674D70"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7A84604" w14:textId="77777777" w:rsidR="00105933" w:rsidRDefault="00105933" w:rsidP="00793DF3">
            <w:pPr>
              <w:rPr>
                <w:rFonts w:ascii="Times New Roman" w:hAnsi="Times New Roman" w:cs="Times New Roman"/>
                <w:b/>
                <w:sz w:val="28"/>
                <w:szCs w:val="28"/>
              </w:rPr>
            </w:pPr>
          </w:p>
        </w:tc>
        <w:tc>
          <w:tcPr>
            <w:tcW w:w="1411" w:type="dxa"/>
            <w:shd w:val="clear" w:color="auto" w:fill="FFFFFF" w:themeFill="background1"/>
          </w:tcPr>
          <w:p w14:paraId="7D92D034" w14:textId="77777777" w:rsidR="00105933" w:rsidRDefault="00105933" w:rsidP="00793DF3">
            <w:pPr>
              <w:rPr>
                <w:rFonts w:ascii="Times New Roman" w:hAnsi="Times New Roman" w:cs="Times New Roman"/>
                <w:b/>
                <w:sz w:val="24"/>
                <w:szCs w:val="24"/>
              </w:rPr>
            </w:pPr>
          </w:p>
        </w:tc>
        <w:tc>
          <w:tcPr>
            <w:tcW w:w="1523" w:type="dxa"/>
            <w:shd w:val="clear" w:color="auto" w:fill="FFFFFF" w:themeFill="background1"/>
          </w:tcPr>
          <w:p w14:paraId="044A6969" w14:textId="0701E841" w:rsidR="00105933" w:rsidRDefault="00674D70" w:rsidP="00793DF3">
            <w:pPr>
              <w:rPr>
                <w:rFonts w:ascii="Wingdings" w:eastAsia="Wingdings" w:hAnsi="Wingdings" w:cs="Wingdings"/>
                <w:b/>
                <w:sz w:val="24"/>
                <w:szCs w:val="24"/>
              </w:rPr>
            </w:pPr>
            <w:r>
              <w:rPr>
                <w:rFonts w:ascii="Times New Roman" w:hAnsi="Times New Roman" w:cs="Times New Roman"/>
                <w:b/>
                <w:sz w:val="28"/>
                <w:szCs w:val="28"/>
              </w:rPr>
              <w:t>&lt;A</w:t>
            </w:r>
          </w:p>
        </w:tc>
      </w:tr>
      <w:tr w:rsidR="00793DF3" w:rsidRPr="00262CF3" w14:paraId="31F02BA0" w14:textId="77777777" w:rsidTr="60A06B90">
        <w:trPr>
          <w:trHeight w:val="397"/>
        </w:trPr>
        <w:tc>
          <w:tcPr>
            <w:tcW w:w="1962" w:type="dxa"/>
            <w:vMerge/>
          </w:tcPr>
          <w:p w14:paraId="41C6AC2A" w14:textId="77777777" w:rsidR="00793DF3" w:rsidRDefault="00793DF3" w:rsidP="00793DF3">
            <w:pPr>
              <w:rPr>
                <w:rFonts w:ascii="Times New Roman" w:hAnsi="Times New Roman" w:cs="Times New Roman"/>
                <w:b/>
                <w:sz w:val="24"/>
                <w:szCs w:val="24"/>
              </w:rPr>
            </w:pPr>
          </w:p>
        </w:tc>
        <w:tc>
          <w:tcPr>
            <w:tcW w:w="4700" w:type="dxa"/>
          </w:tcPr>
          <w:p w14:paraId="39C0DA5D"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Appoint teaching staff</w:t>
            </w:r>
          </w:p>
        </w:tc>
        <w:tc>
          <w:tcPr>
            <w:tcW w:w="1544" w:type="dxa"/>
          </w:tcPr>
          <w:p w14:paraId="2DC44586"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78956355"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4"/>
                <w:szCs w:val="24"/>
              </w:rPr>
              <w:t>A&gt;</w:t>
            </w:r>
          </w:p>
        </w:tc>
        <w:tc>
          <w:tcPr>
            <w:tcW w:w="1415" w:type="dxa"/>
            <w:shd w:val="clear" w:color="auto" w:fill="B4C6E7" w:themeFill="accent1" w:themeFillTint="66"/>
          </w:tcPr>
          <w:p w14:paraId="4FFCBC07" w14:textId="77777777"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1728B4D0" w14:textId="77777777"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34959D4B"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41B7B988" w14:textId="77777777" w:rsidTr="60A06B90">
        <w:trPr>
          <w:trHeight w:val="397"/>
        </w:trPr>
        <w:tc>
          <w:tcPr>
            <w:tcW w:w="1962" w:type="dxa"/>
            <w:vMerge/>
          </w:tcPr>
          <w:p w14:paraId="7BD58BA2" w14:textId="77777777" w:rsidR="00793DF3" w:rsidRDefault="00793DF3" w:rsidP="00793DF3">
            <w:pPr>
              <w:rPr>
                <w:rFonts w:ascii="Times New Roman" w:hAnsi="Times New Roman" w:cs="Times New Roman"/>
                <w:b/>
                <w:sz w:val="24"/>
                <w:szCs w:val="24"/>
              </w:rPr>
            </w:pPr>
          </w:p>
        </w:tc>
        <w:tc>
          <w:tcPr>
            <w:tcW w:w="4700" w:type="dxa"/>
          </w:tcPr>
          <w:p w14:paraId="7A734F8B"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Appoint non-teaching staff</w:t>
            </w:r>
          </w:p>
        </w:tc>
        <w:tc>
          <w:tcPr>
            <w:tcW w:w="1544" w:type="dxa"/>
          </w:tcPr>
          <w:p w14:paraId="4357A966"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44690661" w14:textId="22190175" w:rsidR="00793DF3" w:rsidRDefault="00105933" w:rsidP="00793DF3">
            <w:pPr>
              <w:rPr>
                <w:rFonts w:ascii="Times New Roman" w:hAnsi="Times New Roman" w:cs="Times New Roman"/>
                <w:b/>
                <w:sz w:val="24"/>
                <w:szCs w:val="24"/>
              </w:rPr>
            </w:pPr>
            <w:r>
              <w:rPr>
                <w:rFonts w:ascii="Times New Roman" w:hAnsi="Times New Roman" w:cs="Times New Roman"/>
                <w:b/>
                <w:sz w:val="24"/>
                <w:szCs w:val="24"/>
              </w:rPr>
              <w:t>A&gt;</w:t>
            </w:r>
          </w:p>
        </w:tc>
        <w:tc>
          <w:tcPr>
            <w:tcW w:w="1415" w:type="dxa"/>
            <w:shd w:val="clear" w:color="auto" w:fill="B4C6E7" w:themeFill="accent1" w:themeFillTint="66"/>
          </w:tcPr>
          <w:p w14:paraId="74539910" w14:textId="77777777"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5A7E0CF2" w14:textId="77777777"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60FA6563"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r>
      <w:tr w:rsidR="00793DF3" w:rsidRPr="00262CF3" w14:paraId="6C2125A9" w14:textId="77777777" w:rsidTr="60A06B90">
        <w:trPr>
          <w:trHeight w:val="397"/>
        </w:trPr>
        <w:tc>
          <w:tcPr>
            <w:tcW w:w="1962" w:type="dxa"/>
            <w:vMerge/>
          </w:tcPr>
          <w:p w14:paraId="1AC5CDBE" w14:textId="77777777" w:rsidR="00793DF3" w:rsidRDefault="00793DF3" w:rsidP="00793DF3">
            <w:pPr>
              <w:rPr>
                <w:rFonts w:ascii="Times New Roman" w:hAnsi="Times New Roman" w:cs="Times New Roman"/>
                <w:b/>
                <w:sz w:val="24"/>
                <w:szCs w:val="24"/>
              </w:rPr>
            </w:pPr>
          </w:p>
        </w:tc>
        <w:tc>
          <w:tcPr>
            <w:tcW w:w="4700" w:type="dxa"/>
          </w:tcPr>
          <w:p w14:paraId="3A43D9FD" w14:textId="77777777" w:rsidR="00793DF3" w:rsidRPr="000C598D" w:rsidRDefault="00793DF3" w:rsidP="00793DF3">
            <w:pPr>
              <w:rPr>
                <w:rFonts w:ascii="Times New Roman" w:hAnsi="Times New Roman" w:cs="Times New Roman"/>
                <w:sz w:val="24"/>
                <w:szCs w:val="24"/>
              </w:rPr>
            </w:pPr>
            <w:r>
              <w:rPr>
                <w:rFonts w:ascii="Times New Roman" w:hAnsi="Times New Roman" w:cs="Times New Roman"/>
                <w:sz w:val="24"/>
                <w:szCs w:val="24"/>
              </w:rPr>
              <w:t xml:space="preserve">Statutory Updates to Policies to be used with immediate effect that fall outside the Policy Procedure </w:t>
            </w:r>
          </w:p>
        </w:tc>
        <w:tc>
          <w:tcPr>
            <w:tcW w:w="1544" w:type="dxa"/>
          </w:tcPr>
          <w:p w14:paraId="342D4C27"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572E399"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6CEB15CE" w14:textId="77777777"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66518E39" w14:textId="77777777" w:rsidR="00793DF3" w:rsidRDefault="00793DF3" w:rsidP="00793DF3">
            <w:pPr>
              <w:rPr>
                <w:rFonts w:ascii="Times New Roman" w:hAnsi="Times New Roman" w:cs="Times New Roman"/>
                <w:b/>
                <w:sz w:val="24"/>
                <w:szCs w:val="24"/>
              </w:rPr>
            </w:pPr>
          </w:p>
        </w:tc>
        <w:tc>
          <w:tcPr>
            <w:tcW w:w="1523" w:type="dxa"/>
            <w:shd w:val="clear" w:color="auto" w:fill="FFFFFF" w:themeFill="background1"/>
          </w:tcPr>
          <w:p w14:paraId="7E75FCD0"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r>
      <w:tr w:rsidR="00793DF3" w:rsidRPr="00262CF3" w14:paraId="5C17D096" w14:textId="77777777" w:rsidTr="60A06B90">
        <w:trPr>
          <w:trHeight w:val="397"/>
        </w:trPr>
        <w:tc>
          <w:tcPr>
            <w:tcW w:w="13948" w:type="dxa"/>
            <w:gridSpan w:val="7"/>
          </w:tcPr>
          <w:p w14:paraId="7AF4A772" w14:textId="77777777" w:rsidR="00793DF3" w:rsidRPr="000C598D" w:rsidRDefault="00793DF3" w:rsidP="00793DF3">
            <w:pPr>
              <w:jc w:val="center"/>
              <w:rPr>
                <w:rFonts w:ascii="Times New Roman" w:hAnsi="Times New Roman" w:cs="Times New Roman"/>
                <w:b/>
                <w:sz w:val="24"/>
                <w:szCs w:val="24"/>
              </w:rPr>
            </w:pPr>
            <w:r w:rsidRPr="000C598D">
              <w:rPr>
                <w:rFonts w:ascii="Times New Roman" w:hAnsi="Times New Roman" w:cs="Times New Roman"/>
                <w:b/>
                <w:sz w:val="24"/>
                <w:szCs w:val="24"/>
              </w:rPr>
              <w:t>Holding to Account</w:t>
            </w:r>
          </w:p>
        </w:tc>
      </w:tr>
      <w:tr w:rsidR="00793DF3" w:rsidRPr="00262CF3" w14:paraId="2439CF4A" w14:textId="77777777" w:rsidTr="60A06B90">
        <w:trPr>
          <w:trHeight w:val="397"/>
        </w:trPr>
        <w:tc>
          <w:tcPr>
            <w:tcW w:w="1962" w:type="dxa"/>
            <w:vMerge w:val="restart"/>
          </w:tcPr>
          <w:p w14:paraId="10FDAA0E" w14:textId="77777777" w:rsidR="00793DF3" w:rsidRDefault="00793DF3" w:rsidP="00793DF3">
            <w:pPr>
              <w:rPr>
                <w:rFonts w:ascii="Times New Roman" w:hAnsi="Times New Roman" w:cs="Times New Roman"/>
                <w:b/>
                <w:sz w:val="24"/>
                <w:szCs w:val="24"/>
              </w:rPr>
            </w:pPr>
          </w:p>
          <w:p w14:paraId="774AF2BF" w14:textId="77777777" w:rsidR="00793DF3" w:rsidRDefault="00793DF3" w:rsidP="00793DF3">
            <w:pPr>
              <w:rPr>
                <w:rFonts w:ascii="Times New Roman" w:hAnsi="Times New Roman" w:cs="Times New Roman"/>
                <w:b/>
                <w:sz w:val="24"/>
                <w:szCs w:val="24"/>
              </w:rPr>
            </w:pPr>
          </w:p>
          <w:p w14:paraId="7A292896" w14:textId="77777777" w:rsidR="00793DF3" w:rsidRDefault="00793DF3" w:rsidP="00793DF3">
            <w:pPr>
              <w:rPr>
                <w:rFonts w:ascii="Times New Roman" w:hAnsi="Times New Roman" w:cs="Times New Roman"/>
                <w:b/>
                <w:sz w:val="24"/>
                <w:szCs w:val="24"/>
              </w:rPr>
            </w:pPr>
          </w:p>
          <w:p w14:paraId="2191599E" w14:textId="77777777" w:rsidR="00793DF3" w:rsidRDefault="00793DF3" w:rsidP="00793DF3">
            <w:pPr>
              <w:rPr>
                <w:rFonts w:ascii="Times New Roman" w:hAnsi="Times New Roman" w:cs="Times New Roman"/>
                <w:b/>
                <w:sz w:val="24"/>
                <w:szCs w:val="24"/>
              </w:rPr>
            </w:pPr>
          </w:p>
          <w:p w14:paraId="7673E5AE" w14:textId="77777777" w:rsidR="00793DF3" w:rsidRDefault="00793DF3" w:rsidP="00793DF3">
            <w:pPr>
              <w:rPr>
                <w:rFonts w:ascii="Times New Roman" w:hAnsi="Times New Roman" w:cs="Times New Roman"/>
                <w:b/>
                <w:sz w:val="24"/>
                <w:szCs w:val="24"/>
              </w:rPr>
            </w:pPr>
          </w:p>
          <w:p w14:paraId="041D98D7" w14:textId="77777777" w:rsidR="00793DF3" w:rsidRDefault="00793DF3" w:rsidP="00793DF3">
            <w:pPr>
              <w:rPr>
                <w:rFonts w:ascii="Times New Roman" w:hAnsi="Times New Roman" w:cs="Times New Roman"/>
                <w:b/>
                <w:sz w:val="24"/>
                <w:szCs w:val="24"/>
              </w:rPr>
            </w:pPr>
          </w:p>
          <w:p w14:paraId="5AB7C0C5" w14:textId="77777777" w:rsidR="00793DF3" w:rsidRDefault="00793DF3" w:rsidP="00793DF3">
            <w:pPr>
              <w:rPr>
                <w:rFonts w:ascii="Times New Roman" w:hAnsi="Times New Roman" w:cs="Times New Roman"/>
                <w:b/>
                <w:sz w:val="24"/>
                <w:szCs w:val="24"/>
              </w:rPr>
            </w:pPr>
          </w:p>
          <w:p w14:paraId="55B33694" w14:textId="77777777" w:rsidR="00793DF3" w:rsidRDefault="00793DF3" w:rsidP="00793DF3">
            <w:pPr>
              <w:rPr>
                <w:rFonts w:ascii="Times New Roman" w:hAnsi="Times New Roman" w:cs="Times New Roman"/>
                <w:b/>
                <w:sz w:val="24"/>
                <w:szCs w:val="24"/>
              </w:rPr>
            </w:pPr>
          </w:p>
          <w:p w14:paraId="67578E05"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4"/>
                <w:szCs w:val="24"/>
              </w:rPr>
              <w:t>Holding to Account</w:t>
            </w:r>
          </w:p>
        </w:tc>
        <w:tc>
          <w:tcPr>
            <w:tcW w:w="4700" w:type="dxa"/>
          </w:tcPr>
          <w:p w14:paraId="1BD2C83C"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Auditing and reporting arrangements for matters of compliance (eg safeguarding, H&amp;S, employment): agree</w:t>
            </w:r>
          </w:p>
        </w:tc>
        <w:tc>
          <w:tcPr>
            <w:tcW w:w="1544" w:type="dxa"/>
          </w:tcPr>
          <w:p w14:paraId="4455F193"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1C2776EB"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1F27825"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6D3980D5"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c>
          <w:tcPr>
            <w:tcW w:w="1523" w:type="dxa"/>
            <w:shd w:val="clear" w:color="auto" w:fill="FFFFFF" w:themeFill="background1"/>
          </w:tcPr>
          <w:p w14:paraId="5AF20705"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55341D90" w14:textId="77777777" w:rsidTr="60A06B90">
        <w:trPr>
          <w:trHeight w:val="397"/>
        </w:trPr>
        <w:tc>
          <w:tcPr>
            <w:tcW w:w="1962" w:type="dxa"/>
            <w:vMerge/>
          </w:tcPr>
          <w:p w14:paraId="15342E60" w14:textId="77777777" w:rsidR="00793DF3" w:rsidRDefault="00793DF3" w:rsidP="00793DF3">
            <w:pPr>
              <w:rPr>
                <w:rFonts w:ascii="Times New Roman" w:hAnsi="Times New Roman" w:cs="Times New Roman"/>
                <w:b/>
                <w:sz w:val="24"/>
                <w:szCs w:val="24"/>
              </w:rPr>
            </w:pPr>
          </w:p>
        </w:tc>
        <w:tc>
          <w:tcPr>
            <w:tcW w:w="4700" w:type="dxa"/>
          </w:tcPr>
          <w:p w14:paraId="3AF208DE"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produce and maintain a central record of recruitment and vetting checks</w:t>
            </w:r>
          </w:p>
        </w:tc>
        <w:tc>
          <w:tcPr>
            <w:tcW w:w="1544" w:type="dxa"/>
          </w:tcPr>
          <w:p w14:paraId="5EB89DE8"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7D62D461"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078B034E" w14:textId="77777777" w:rsidR="00793DF3" w:rsidRDefault="00793DF3" w:rsidP="00793DF3">
            <w:pPr>
              <w:rPr>
                <w:rFonts w:ascii="Times New Roman" w:hAnsi="Times New Roman" w:cs="Times New Roman"/>
                <w:b/>
                <w:sz w:val="28"/>
                <w:szCs w:val="28"/>
              </w:rPr>
            </w:pPr>
          </w:p>
        </w:tc>
        <w:tc>
          <w:tcPr>
            <w:tcW w:w="1411" w:type="dxa"/>
            <w:shd w:val="clear" w:color="auto" w:fill="FFFFFF" w:themeFill="background1"/>
          </w:tcPr>
          <w:p w14:paraId="492506DD" w14:textId="70266C7D" w:rsidR="00793DF3" w:rsidRDefault="00105933" w:rsidP="00793DF3">
            <w:pPr>
              <w:rPr>
                <w:rFonts w:ascii="Times New Roman" w:hAnsi="Times New Roman" w:cs="Times New Roman"/>
                <w:b/>
                <w:sz w:val="28"/>
                <w:szCs w:val="28"/>
              </w:rPr>
            </w:pPr>
            <w:r>
              <w:rPr>
                <w:rFonts w:ascii="Times New Roman" w:hAnsi="Times New Roman" w:cs="Times New Roman"/>
                <w:b/>
                <w:sz w:val="24"/>
                <w:szCs w:val="24"/>
              </w:rPr>
              <w:t>A&gt;</w:t>
            </w:r>
          </w:p>
        </w:tc>
        <w:tc>
          <w:tcPr>
            <w:tcW w:w="1523" w:type="dxa"/>
            <w:shd w:val="clear" w:color="auto" w:fill="FFFFFF" w:themeFill="background1"/>
          </w:tcPr>
          <w:p w14:paraId="31CD0C16"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3427E146" w14:textId="77777777" w:rsidTr="60A06B90">
        <w:trPr>
          <w:trHeight w:val="397"/>
        </w:trPr>
        <w:tc>
          <w:tcPr>
            <w:tcW w:w="1962" w:type="dxa"/>
            <w:vMerge/>
          </w:tcPr>
          <w:p w14:paraId="7FD8715F" w14:textId="77777777" w:rsidR="00793DF3" w:rsidRDefault="00793DF3" w:rsidP="00793DF3">
            <w:pPr>
              <w:rPr>
                <w:rFonts w:ascii="Times New Roman" w:hAnsi="Times New Roman" w:cs="Times New Roman"/>
                <w:b/>
                <w:sz w:val="24"/>
                <w:szCs w:val="24"/>
              </w:rPr>
            </w:pPr>
          </w:p>
        </w:tc>
        <w:tc>
          <w:tcPr>
            <w:tcW w:w="4700" w:type="dxa"/>
          </w:tcPr>
          <w:p w14:paraId="1B0AAED0"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 xml:space="preserve">To have due regard to the need to prevent people from being drawn into terrorism and to oversee the incorporation of the necessary procedures and practices outlined in the Prevent duty into the child protection policy </w:t>
            </w:r>
          </w:p>
        </w:tc>
        <w:tc>
          <w:tcPr>
            <w:tcW w:w="1544" w:type="dxa"/>
          </w:tcPr>
          <w:p w14:paraId="6BDFDFC2"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41F9AE5E"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771261A"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22231FF4"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523" w:type="dxa"/>
            <w:shd w:val="clear" w:color="auto" w:fill="FFFFFF" w:themeFill="background1"/>
          </w:tcPr>
          <w:p w14:paraId="282FE24F"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39C44F4D" w14:textId="77777777" w:rsidTr="60A06B90">
        <w:trPr>
          <w:trHeight w:val="397"/>
        </w:trPr>
        <w:tc>
          <w:tcPr>
            <w:tcW w:w="1962" w:type="dxa"/>
            <w:vMerge/>
          </w:tcPr>
          <w:p w14:paraId="00F03A6D" w14:textId="77777777" w:rsidR="00793DF3" w:rsidRDefault="00793DF3" w:rsidP="00793DF3">
            <w:pPr>
              <w:rPr>
                <w:rFonts w:ascii="Times New Roman" w:hAnsi="Times New Roman" w:cs="Times New Roman"/>
                <w:b/>
                <w:sz w:val="24"/>
                <w:szCs w:val="24"/>
              </w:rPr>
            </w:pPr>
          </w:p>
        </w:tc>
        <w:tc>
          <w:tcPr>
            <w:tcW w:w="4700" w:type="dxa"/>
          </w:tcPr>
          <w:p w14:paraId="4FC7AC8C"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Reporting arrangements for progress on key priorities: agree</w:t>
            </w:r>
          </w:p>
        </w:tc>
        <w:tc>
          <w:tcPr>
            <w:tcW w:w="1544" w:type="dxa"/>
          </w:tcPr>
          <w:p w14:paraId="6930E822"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20E36DAB"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32D85219"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FFFFFF" w:themeFill="background1"/>
          </w:tcPr>
          <w:p w14:paraId="0CE19BC3"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6FC1CBEB" w14:textId="7FD21342" w:rsidR="00793DF3" w:rsidRDefault="0010593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4C216A4A" w14:textId="77777777" w:rsidTr="60A06B90">
        <w:trPr>
          <w:trHeight w:val="397"/>
        </w:trPr>
        <w:tc>
          <w:tcPr>
            <w:tcW w:w="1962" w:type="dxa"/>
            <w:vMerge/>
          </w:tcPr>
          <w:p w14:paraId="63966B72" w14:textId="77777777" w:rsidR="00793DF3" w:rsidRDefault="00793DF3" w:rsidP="00793DF3">
            <w:pPr>
              <w:rPr>
                <w:rFonts w:ascii="Times New Roman" w:hAnsi="Times New Roman" w:cs="Times New Roman"/>
                <w:b/>
                <w:sz w:val="24"/>
                <w:szCs w:val="24"/>
              </w:rPr>
            </w:pPr>
          </w:p>
        </w:tc>
        <w:tc>
          <w:tcPr>
            <w:tcW w:w="4700" w:type="dxa"/>
          </w:tcPr>
          <w:p w14:paraId="469BC975" w14:textId="21B4CC52"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Performance management of the Principal</w:t>
            </w:r>
          </w:p>
        </w:tc>
        <w:tc>
          <w:tcPr>
            <w:tcW w:w="1544" w:type="dxa"/>
          </w:tcPr>
          <w:p w14:paraId="23536548"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271AE1F2"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AE5B7AF" w14:textId="13B0E1A8" w:rsidR="00793DF3" w:rsidRDefault="0010593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B4C6E7" w:themeFill="accent1" w:themeFillTint="66"/>
          </w:tcPr>
          <w:p w14:paraId="3955E093" w14:textId="77777777" w:rsidR="00793DF3" w:rsidRDefault="00793DF3" w:rsidP="00793DF3">
            <w:pPr>
              <w:rPr>
                <w:rFonts w:ascii="Times New Roman" w:hAnsi="Times New Roman" w:cs="Times New Roman"/>
                <w:b/>
                <w:sz w:val="28"/>
                <w:szCs w:val="28"/>
              </w:rPr>
            </w:pPr>
          </w:p>
        </w:tc>
        <w:tc>
          <w:tcPr>
            <w:tcW w:w="1523" w:type="dxa"/>
            <w:shd w:val="clear" w:color="auto" w:fill="B4C6E7" w:themeFill="accent1" w:themeFillTint="66"/>
          </w:tcPr>
          <w:p w14:paraId="12C42424" w14:textId="77777777" w:rsidR="00793DF3" w:rsidRDefault="00793DF3" w:rsidP="00793DF3">
            <w:pPr>
              <w:rPr>
                <w:rFonts w:ascii="Times New Roman" w:hAnsi="Times New Roman" w:cs="Times New Roman"/>
                <w:b/>
                <w:sz w:val="28"/>
                <w:szCs w:val="28"/>
              </w:rPr>
            </w:pPr>
          </w:p>
        </w:tc>
      </w:tr>
      <w:tr w:rsidR="00793DF3" w:rsidRPr="00262CF3" w14:paraId="598290EE" w14:textId="77777777" w:rsidTr="60A06B90">
        <w:trPr>
          <w:trHeight w:val="397"/>
        </w:trPr>
        <w:tc>
          <w:tcPr>
            <w:tcW w:w="1962" w:type="dxa"/>
            <w:vMerge/>
          </w:tcPr>
          <w:p w14:paraId="379CA55B" w14:textId="77777777" w:rsidR="00793DF3" w:rsidRDefault="00793DF3" w:rsidP="00793DF3">
            <w:pPr>
              <w:rPr>
                <w:rFonts w:ascii="Times New Roman" w:hAnsi="Times New Roman" w:cs="Times New Roman"/>
                <w:b/>
                <w:sz w:val="24"/>
                <w:szCs w:val="24"/>
              </w:rPr>
            </w:pPr>
          </w:p>
        </w:tc>
        <w:tc>
          <w:tcPr>
            <w:tcW w:w="4700" w:type="dxa"/>
          </w:tcPr>
          <w:p w14:paraId="29BCE06C" w14:textId="2B8630C6"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Performance management of staff</w:t>
            </w:r>
          </w:p>
        </w:tc>
        <w:tc>
          <w:tcPr>
            <w:tcW w:w="1544" w:type="dxa"/>
          </w:tcPr>
          <w:p w14:paraId="5ABF93C4"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71DCB018"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4B644A8D" w14:textId="29C64AF1" w:rsidR="00793DF3" w:rsidRDefault="0010593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FFFFFF" w:themeFill="background1"/>
          </w:tcPr>
          <w:p w14:paraId="082C48EB"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2677290C"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r>
      <w:tr w:rsidR="00793DF3" w:rsidRPr="00262CF3" w14:paraId="4375B7F8" w14:textId="77777777" w:rsidTr="60A06B90">
        <w:trPr>
          <w:trHeight w:val="397"/>
        </w:trPr>
        <w:tc>
          <w:tcPr>
            <w:tcW w:w="1962" w:type="dxa"/>
            <w:vMerge/>
          </w:tcPr>
          <w:p w14:paraId="249BF8C6" w14:textId="77777777" w:rsidR="00793DF3" w:rsidRDefault="00793DF3" w:rsidP="00793DF3">
            <w:pPr>
              <w:rPr>
                <w:rFonts w:ascii="Times New Roman" w:hAnsi="Times New Roman" w:cs="Times New Roman"/>
                <w:b/>
                <w:sz w:val="24"/>
                <w:szCs w:val="24"/>
              </w:rPr>
            </w:pPr>
          </w:p>
        </w:tc>
        <w:tc>
          <w:tcPr>
            <w:tcW w:w="4700" w:type="dxa"/>
          </w:tcPr>
          <w:p w14:paraId="5F29E949"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Establish and review procedures for addressing staff discipline, conduct and grievance</w:t>
            </w:r>
          </w:p>
        </w:tc>
        <w:tc>
          <w:tcPr>
            <w:tcW w:w="1544" w:type="dxa"/>
          </w:tcPr>
          <w:p w14:paraId="0EF46479"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AB58C42"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EA9BA15"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FFFFFF" w:themeFill="background1"/>
          </w:tcPr>
          <w:p w14:paraId="7332107B"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5D98A3F1" w14:textId="77777777" w:rsidR="00793DF3" w:rsidRDefault="00793DF3" w:rsidP="00793DF3">
            <w:pPr>
              <w:rPr>
                <w:rFonts w:ascii="Times New Roman" w:hAnsi="Times New Roman" w:cs="Times New Roman"/>
                <w:b/>
                <w:sz w:val="24"/>
                <w:szCs w:val="24"/>
              </w:rPr>
            </w:pPr>
          </w:p>
        </w:tc>
      </w:tr>
      <w:tr w:rsidR="00793DF3" w:rsidRPr="00262CF3" w14:paraId="2EB7AEFB" w14:textId="77777777" w:rsidTr="60A06B90">
        <w:trPr>
          <w:trHeight w:val="397"/>
        </w:trPr>
        <w:tc>
          <w:tcPr>
            <w:tcW w:w="1962" w:type="dxa"/>
            <w:vMerge/>
          </w:tcPr>
          <w:p w14:paraId="50C86B8C" w14:textId="77777777" w:rsidR="00793DF3" w:rsidRDefault="00793DF3" w:rsidP="00793DF3">
            <w:pPr>
              <w:rPr>
                <w:rFonts w:ascii="Times New Roman" w:hAnsi="Times New Roman" w:cs="Times New Roman"/>
                <w:b/>
                <w:sz w:val="24"/>
                <w:szCs w:val="24"/>
              </w:rPr>
            </w:pPr>
          </w:p>
        </w:tc>
        <w:tc>
          <w:tcPr>
            <w:tcW w:w="4700" w:type="dxa"/>
          </w:tcPr>
          <w:p w14:paraId="7FD5FB5D"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Trustee monitoring: agree arrangements</w:t>
            </w:r>
          </w:p>
        </w:tc>
        <w:tc>
          <w:tcPr>
            <w:tcW w:w="1544" w:type="dxa"/>
          </w:tcPr>
          <w:p w14:paraId="60EDCC55"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BBB8815"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56AC37D1"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c>
          <w:tcPr>
            <w:tcW w:w="1411" w:type="dxa"/>
            <w:shd w:val="clear" w:color="auto" w:fill="FFFFFF" w:themeFill="background1"/>
          </w:tcPr>
          <w:p w14:paraId="55B91B0D"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6810F0D1" w14:textId="77777777" w:rsidR="00793DF3" w:rsidRDefault="00793DF3" w:rsidP="00793DF3">
            <w:pPr>
              <w:rPr>
                <w:rFonts w:ascii="Times New Roman" w:hAnsi="Times New Roman" w:cs="Times New Roman"/>
                <w:b/>
                <w:sz w:val="24"/>
                <w:szCs w:val="24"/>
              </w:rPr>
            </w:pPr>
          </w:p>
        </w:tc>
      </w:tr>
      <w:tr w:rsidR="00793DF3" w:rsidRPr="00262CF3" w14:paraId="73E325B8" w14:textId="77777777" w:rsidTr="60A06B90">
        <w:trPr>
          <w:trHeight w:val="397"/>
        </w:trPr>
        <w:tc>
          <w:tcPr>
            <w:tcW w:w="1962" w:type="dxa"/>
            <w:vMerge/>
          </w:tcPr>
          <w:p w14:paraId="74E797DC" w14:textId="77777777" w:rsidR="00793DF3" w:rsidRDefault="00793DF3" w:rsidP="00793DF3">
            <w:pPr>
              <w:rPr>
                <w:rFonts w:ascii="Times New Roman" w:hAnsi="Times New Roman" w:cs="Times New Roman"/>
                <w:b/>
                <w:sz w:val="24"/>
                <w:szCs w:val="24"/>
              </w:rPr>
            </w:pPr>
          </w:p>
        </w:tc>
        <w:tc>
          <w:tcPr>
            <w:tcW w:w="4700" w:type="dxa"/>
          </w:tcPr>
          <w:p w14:paraId="07D2AE3C"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review all permanent exclusions and fixed term exclusions where the pupil is either excluded for more than 15 days in a term or would lose the opportunity to sit a public examination.</w:t>
            </w:r>
          </w:p>
        </w:tc>
        <w:tc>
          <w:tcPr>
            <w:tcW w:w="1544" w:type="dxa"/>
          </w:tcPr>
          <w:p w14:paraId="25AF7EAE"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2633CEB9"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4B1D477B"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B4C6E7" w:themeFill="accent1" w:themeFillTint="66"/>
          </w:tcPr>
          <w:p w14:paraId="65BE1F1D" w14:textId="77777777" w:rsidR="00793DF3" w:rsidRDefault="00793DF3" w:rsidP="00793DF3">
            <w:pPr>
              <w:rPr>
                <w:rFonts w:ascii="Times New Roman" w:hAnsi="Times New Roman" w:cs="Times New Roman"/>
                <w:b/>
                <w:sz w:val="28"/>
                <w:szCs w:val="28"/>
              </w:rPr>
            </w:pPr>
          </w:p>
        </w:tc>
        <w:tc>
          <w:tcPr>
            <w:tcW w:w="1523" w:type="dxa"/>
            <w:shd w:val="clear" w:color="auto" w:fill="B4C6E7" w:themeFill="accent1" w:themeFillTint="66"/>
          </w:tcPr>
          <w:p w14:paraId="6AFAB436" w14:textId="77777777" w:rsidR="00793DF3" w:rsidRDefault="00793DF3" w:rsidP="00793DF3">
            <w:pPr>
              <w:rPr>
                <w:rFonts w:ascii="Times New Roman" w:hAnsi="Times New Roman" w:cs="Times New Roman"/>
                <w:b/>
                <w:sz w:val="24"/>
                <w:szCs w:val="24"/>
              </w:rPr>
            </w:pPr>
          </w:p>
        </w:tc>
      </w:tr>
      <w:tr w:rsidR="00793DF3" w:rsidRPr="00262CF3" w14:paraId="64F8522F" w14:textId="77777777" w:rsidTr="60A06B90">
        <w:trPr>
          <w:trHeight w:val="397"/>
        </w:trPr>
        <w:tc>
          <w:tcPr>
            <w:tcW w:w="1962" w:type="dxa"/>
            <w:vMerge/>
          </w:tcPr>
          <w:p w14:paraId="042C5D41" w14:textId="77777777" w:rsidR="00793DF3" w:rsidRDefault="00793DF3" w:rsidP="00793DF3">
            <w:pPr>
              <w:rPr>
                <w:rFonts w:ascii="Times New Roman" w:hAnsi="Times New Roman" w:cs="Times New Roman"/>
                <w:b/>
                <w:sz w:val="24"/>
                <w:szCs w:val="24"/>
              </w:rPr>
            </w:pPr>
          </w:p>
        </w:tc>
        <w:tc>
          <w:tcPr>
            <w:tcW w:w="4700" w:type="dxa"/>
          </w:tcPr>
          <w:p w14:paraId="2D3D01BE"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ensure that health and safety regulations are followed</w:t>
            </w:r>
          </w:p>
        </w:tc>
        <w:tc>
          <w:tcPr>
            <w:tcW w:w="1544" w:type="dxa"/>
          </w:tcPr>
          <w:p w14:paraId="4D2E12B8"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08F224F"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5E6D6F63" w14:textId="04DAD19B" w:rsidR="00793DF3" w:rsidRDefault="0010593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FFFFFF" w:themeFill="background1"/>
          </w:tcPr>
          <w:p w14:paraId="7B969857"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0FE634FD"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r>
      <w:tr w:rsidR="00793DF3" w:rsidRPr="00262CF3" w14:paraId="1B80AD01" w14:textId="77777777" w:rsidTr="60A06B90">
        <w:trPr>
          <w:trHeight w:val="397"/>
        </w:trPr>
        <w:tc>
          <w:tcPr>
            <w:tcW w:w="1962" w:type="dxa"/>
            <w:vMerge/>
          </w:tcPr>
          <w:p w14:paraId="740C982E" w14:textId="77777777" w:rsidR="00793DF3" w:rsidRDefault="00793DF3" w:rsidP="00793DF3">
            <w:pPr>
              <w:rPr>
                <w:rFonts w:ascii="Times New Roman" w:hAnsi="Times New Roman" w:cs="Times New Roman"/>
                <w:b/>
                <w:sz w:val="24"/>
                <w:szCs w:val="24"/>
              </w:rPr>
            </w:pPr>
          </w:p>
        </w:tc>
        <w:tc>
          <w:tcPr>
            <w:tcW w:w="4700" w:type="dxa"/>
          </w:tcPr>
          <w:p w14:paraId="48274595"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Maintain a register of pupil attendance</w:t>
            </w:r>
          </w:p>
        </w:tc>
        <w:tc>
          <w:tcPr>
            <w:tcW w:w="1544" w:type="dxa"/>
          </w:tcPr>
          <w:p w14:paraId="15C78039"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527D639D"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5101B52C" w14:textId="77777777" w:rsidR="00793DF3" w:rsidRDefault="00793DF3" w:rsidP="00793DF3">
            <w:pPr>
              <w:rPr>
                <w:rFonts w:ascii="Times New Roman" w:hAnsi="Times New Roman" w:cs="Times New Roman"/>
                <w:b/>
                <w:sz w:val="24"/>
                <w:szCs w:val="24"/>
              </w:rPr>
            </w:pPr>
          </w:p>
        </w:tc>
        <w:tc>
          <w:tcPr>
            <w:tcW w:w="1411" w:type="dxa"/>
            <w:shd w:val="clear" w:color="auto" w:fill="FFFFFF" w:themeFill="background1"/>
          </w:tcPr>
          <w:p w14:paraId="3C8EC45C"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326DC100"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r>
      <w:tr w:rsidR="00793DF3" w:rsidRPr="00262CF3" w14:paraId="20AC449E" w14:textId="77777777" w:rsidTr="60A06B90">
        <w:trPr>
          <w:trHeight w:val="397"/>
        </w:trPr>
        <w:tc>
          <w:tcPr>
            <w:tcW w:w="1962" w:type="dxa"/>
            <w:vMerge/>
          </w:tcPr>
          <w:p w14:paraId="0A821549" w14:textId="77777777" w:rsidR="00793DF3" w:rsidRDefault="00793DF3" w:rsidP="00793DF3">
            <w:pPr>
              <w:rPr>
                <w:rFonts w:ascii="Times New Roman" w:hAnsi="Times New Roman" w:cs="Times New Roman"/>
                <w:b/>
                <w:sz w:val="24"/>
                <w:szCs w:val="24"/>
              </w:rPr>
            </w:pPr>
          </w:p>
        </w:tc>
        <w:tc>
          <w:tcPr>
            <w:tcW w:w="4700" w:type="dxa"/>
          </w:tcPr>
          <w:p w14:paraId="35011A1B"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ensure provision of free meals to those pupils meeting the criteria</w:t>
            </w:r>
          </w:p>
        </w:tc>
        <w:tc>
          <w:tcPr>
            <w:tcW w:w="1544" w:type="dxa"/>
          </w:tcPr>
          <w:p w14:paraId="66FDCF4E"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3BEE236D" w14:textId="77777777"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0CCC0888" w14:textId="77777777" w:rsidR="00793DF3" w:rsidRDefault="00793DF3" w:rsidP="00793DF3">
            <w:pPr>
              <w:rPr>
                <w:rFonts w:ascii="Times New Roman" w:hAnsi="Times New Roman" w:cs="Times New Roman"/>
                <w:b/>
                <w:sz w:val="24"/>
                <w:szCs w:val="24"/>
              </w:rPr>
            </w:pPr>
          </w:p>
        </w:tc>
        <w:tc>
          <w:tcPr>
            <w:tcW w:w="1411" w:type="dxa"/>
            <w:shd w:val="clear" w:color="auto" w:fill="FFFFFF" w:themeFill="background1"/>
          </w:tcPr>
          <w:p w14:paraId="4A990D24"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603CC4DB"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r>
      <w:tr w:rsidR="00793DF3" w:rsidRPr="00262CF3" w14:paraId="581D48BB" w14:textId="77777777" w:rsidTr="60A06B90">
        <w:trPr>
          <w:trHeight w:val="397"/>
        </w:trPr>
        <w:tc>
          <w:tcPr>
            <w:tcW w:w="13948" w:type="dxa"/>
            <w:gridSpan w:val="7"/>
          </w:tcPr>
          <w:p w14:paraId="0254E8E4" w14:textId="77777777" w:rsidR="00793DF3" w:rsidRPr="000C598D" w:rsidRDefault="00793DF3" w:rsidP="00793DF3">
            <w:pPr>
              <w:jc w:val="center"/>
              <w:rPr>
                <w:rFonts w:ascii="Times New Roman" w:hAnsi="Times New Roman" w:cs="Times New Roman"/>
                <w:b/>
                <w:sz w:val="24"/>
                <w:szCs w:val="24"/>
              </w:rPr>
            </w:pPr>
            <w:r w:rsidRPr="000C598D">
              <w:rPr>
                <w:rFonts w:ascii="Times New Roman" w:hAnsi="Times New Roman" w:cs="Times New Roman"/>
                <w:b/>
                <w:sz w:val="24"/>
                <w:szCs w:val="24"/>
              </w:rPr>
              <w:t>Ensuring Financial Probity</w:t>
            </w:r>
          </w:p>
        </w:tc>
      </w:tr>
      <w:tr w:rsidR="00793DF3" w:rsidRPr="00262CF3" w14:paraId="51F1276B" w14:textId="77777777" w:rsidTr="60A06B90">
        <w:trPr>
          <w:trHeight w:val="397"/>
        </w:trPr>
        <w:tc>
          <w:tcPr>
            <w:tcW w:w="1962" w:type="dxa"/>
            <w:vMerge w:val="restart"/>
          </w:tcPr>
          <w:p w14:paraId="5BAD3425" w14:textId="77777777" w:rsidR="00793DF3" w:rsidRDefault="00793DF3" w:rsidP="00793DF3">
            <w:pPr>
              <w:rPr>
                <w:rFonts w:ascii="Times New Roman" w:hAnsi="Times New Roman" w:cs="Times New Roman"/>
                <w:b/>
                <w:sz w:val="24"/>
                <w:szCs w:val="24"/>
              </w:rPr>
            </w:pPr>
          </w:p>
          <w:p w14:paraId="0C7D08AC" w14:textId="77777777" w:rsidR="00793DF3" w:rsidRDefault="00793DF3" w:rsidP="00793DF3">
            <w:pPr>
              <w:rPr>
                <w:rFonts w:ascii="Times New Roman" w:hAnsi="Times New Roman" w:cs="Times New Roman"/>
                <w:b/>
                <w:sz w:val="24"/>
                <w:szCs w:val="24"/>
              </w:rPr>
            </w:pPr>
          </w:p>
          <w:p w14:paraId="37A31054" w14:textId="77777777" w:rsidR="00793DF3" w:rsidRDefault="00793DF3" w:rsidP="00793DF3">
            <w:pPr>
              <w:rPr>
                <w:rFonts w:ascii="Times New Roman" w:hAnsi="Times New Roman" w:cs="Times New Roman"/>
                <w:b/>
                <w:sz w:val="24"/>
                <w:szCs w:val="24"/>
              </w:rPr>
            </w:pPr>
          </w:p>
          <w:p w14:paraId="39CED5F1"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4"/>
                <w:szCs w:val="24"/>
              </w:rPr>
              <w:t>Ensuring Financial Probity</w:t>
            </w:r>
          </w:p>
        </w:tc>
        <w:tc>
          <w:tcPr>
            <w:tcW w:w="4700" w:type="dxa"/>
          </w:tcPr>
          <w:p w14:paraId="4EC47757"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Chief financial officer for delivery of trusts detailed accounting processes: appoint</w:t>
            </w:r>
          </w:p>
        </w:tc>
        <w:tc>
          <w:tcPr>
            <w:tcW w:w="1544" w:type="dxa"/>
          </w:tcPr>
          <w:p w14:paraId="7DC8C081"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0477E574"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3AC6142A"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c>
          <w:tcPr>
            <w:tcW w:w="1411" w:type="dxa"/>
            <w:shd w:val="clear" w:color="auto" w:fill="FFFFFF" w:themeFill="background1"/>
          </w:tcPr>
          <w:p w14:paraId="3FD9042A"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052D4810" w14:textId="6D005BB2" w:rsidR="00793DF3" w:rsidRDefault="0010593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235D233A" w14:textId="77777777" w:rsidTr="60A06B90">
        <w:trPr>
          <w:trHeight w:val="397"/>
        </w:trPr>
        <w:tc>
          <w:tcPr>
            <w:tcW w:w="1962" w:type="dxa"/>
            <w:vMerge/>
          </w:tcPr>
          <w:p w14:paraId="62D3F89E" w14:textId="77777777" w:rsidR="00793DF3" w:rsidRDefault="00793DF3" w:rsidP="00793DF3">
            <w:pPr>
              <w:rPr>
                <w:rFonts w:ascii="Times New Roman" w:hAnsi="Times New Roman" w:cs="Times New Roman"/>
                <w:b/>
                <w:sz w:val="24"/>
                <w:szCs w:val="24"/>
              </w:rPr>
            </w:pPr>
          </w:p>
        </w:tc>
        <w:tc>
          <w:tcPr>
            <w:tcW w:w="4700" w:type="dxa"/>
          </w:tcPr>
          <w:p w14:paraId="77D155CF"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Trust's scheme of financial delegation: establish and review</w:t>
            </w:r>
          </w:p>
        </w:tc>
        <w:tc>
          <w:tcPr>
            <w:tcW w:w="1544" w:type="dxa"/>
          </w:tcPr>
          <w:p w14:paraId="2780AF0D"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46FC4A0D"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0599E42"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B4C6E7" w:themeFill="accent1" w:themeFillTint="66"/>
          </w:tcPr>
          <w:p w14:paraId="31335EAE"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523" w:type="dxa"/>
            <w:shd w:val="clear" w:color="auto" w:fill="B4C6E7" w:themeFill="accent1" w:themeFillTint="66"/>
          </w:tcPr>
          <w:p w14:paraId="6B1AA5D6" w14:textId="77777777" w:rsidR="00793DF3" w:rsidRDefault="00793DF3" w:rsidP="00793DF3">
            <w:pPr>
              <w:rPr>
                <w:rFonts w:ascii="Times New Roman" w:hAnsi="Times New Roman" w:cs="Times New Roman"/>
                <w:b/>
                <w:sz w:val="24"/>
                <w:szCs w:val="24"/>
              </w:rPr>
            </w:pPr>
            <w:r>
              <w:rPr>
                <w:rFonts w:ascii="Times New Roman" w:hAnsi="Times New Roman" w:cs="Times New Roman"/>
                <w:b/>
                <w:sz w:val="28"/>
                <w:szCs w:val="28"/>
              </w:rPr>
              <w:t>&lt;A</w:t>
            </w:r>
          </w:p>
        </w:tc>
      </w:tr>
      <w:tr w:rsidR="00793DF3" w:rsidRPr="00262CF3" w14:paraId="01C3CB14" w14:textId="77777777" w:rsidTr="60A06B90">
        <w:trPr>
          <w:trHeight w:val="397"/>
        </w:trPr>
        <w:tc>
          <w:tcPr>
            <w:tcW w:w="1962" w:type="dxa"/>
            <w:vMerge/>
          </w:tcPr>
          <w:p w14:paraId="4DC2ECC6" w14:textId="77777777" w:rsidR="00793DF3" w:rsidRDefault="00793DF3" w:rsidP="00793DF3">
            <w:pPr>
              <w:rPr>
                <w:rFonts w:ascii="Times New Roman" w:hAnsi="Times New Roman" w:cs="Times New Roman"/>
                <w:b/>
                <w:sz w:val="24"/>
                <w:szCs w:val="24"/>
              </w:rPr>
            </w:pPr>
          </w:p>
        </w:tc>
        <w:tc>
          <w:tcPr>
            <w:tcW w:w="4700" w:type="dxa"/>
          </w:tcPr>
          <w:p w14:paraId="4B76E339"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External auditors' report: receive and respond</w:t>
            </w:r>
          </w:p>
        </w:tc>
        <w:tc>
          <w:tcPr>
            <w:tcW w:w="1544" w:type="dxa"/>
          </w:tcPr>
          <w:p w14:paraId="79796693"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47297C67"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460B1275"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048740F3"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7491FC34"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1D279BDD" w14:textId="77777777" w:rsidTr="60A06B90">
        <w:trPr>
          <w:trHeight w:val="397"/>
        </w:trPr>
        <w:tc>
          <w:tcPr>
            <w:tcW w:w="1962" w:type="dxa"/>
            <w:vMerge/>
          </w:tcPr>
          <w:p w14:paraId="51371A77" w14:textId="77777777" w:rsidR="00793DF3" w:rsidRDefault="00793DF3" w:rsidP="00793DF3">
            <w:pPr>
              <w:rPr>
                <w:rFonts w:ascii="Times New Roman" w:hAnsi="Times New Roman" w:cs="Times New Roman"/>
                <w:b/>
                <w:sz w:val="24"/>
                <w:szCs w:val="24"/>
              </w:rPr>
            </w:pPr>
          </w:p>
        </w:tc>
        <w:tc>
          <w:tcPr>
            <w:tcW w:w="4700" w:type="dxa"/>
          </w:tcPr>
          <w:p w14:paraId="5A01CCDE" w14:textId="71DBD57F" w:rsidR="00793DF3" w:rsidRPr="000C598D" w:rsidRDefault="00793DF3" w:rsidP="00793DF3">
            <w:pPr>
              <w:rPr>
                <w:rFonts w:ascii="Times New Roman" w:hAnsi="Times New Roman" w:cs="Times New Roman"/>
                <w:sz w:val="24"/>
                <w:szCs w:val="24"/>
              </w:rPr>
            </w:pPr>
            <w:r w:rsidRPr="60A06B90">
              <w:rPr>
                <w:rFonts w:ascii="Times New Roman" w:hAnsi="Times New Roman" w:cs="Times New Roman"/>
                <w:sz w:val="24"/>
                <w:szCs w:val="24"/>
              </w:rPr>
              <w:t>Headteacher pay award: agree</w:t>
            </w:r>
          </w:p>
        </w:tc>
        <w:tc>
          <w:tcPr>
            <w:tcW w:w="1544" w:type="dxa"/>
          </w:tcPr>
          <w:p w14:paraId="732434A0"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2328BB07" w14:textId="17ECCDE8" w:rsidR="00793DF3" w:rsidRDefault="00793DF3" w:rsidP="60A06B90">
            <w:pPr>
              <w:rPr>
                <w:rFonts w:ascii="Wingdings" w:eastAsia="Wingdings" w:hAnsi="Wingdings" w:cs="Wingdings"/>
                <w:b/>
                <w:bCs/>
                <w:sz w:val="24"/>
                <w:szCs w:val="24"/>
              </w:rPr>
            </w:pPr>
          </w:p>
        </w:tc>
        <w:tc>
          <w:tcPr>
            <w:tcW w:w="1415" w:type="dxa"/>
            <w:shd w:val="clear" w:color="auto" w:fill="B4C6E7" w:themeFill="accent1" w:themeFillTint="66"/>
          </w:tcPr>
          <w:p w14:paraId="256AC6DA" w14:textId="185A1A9A" w:rsidR="00793DF3" w:rsidRDefault="00793DF3" w:rsidP="60A06B90">
            <w:pPr>
              <w:rPr>
                <w:rFonts w:ascii="Times New Roman" w:hAnsi="Times New Roman" w:cs="Times New Roman"/>
                <w:b/>
                <w:bCs/>
                <w:sz w:val="24"/>
                <w:szCs w:val="24"/>
              </w:rPr>
            </w:pPr>
            <w:r w:rsidRPr="60A06B90">
              <w:rPr>
                <w:rFonts w:ascii="Wingdings" w:eastAsia="Wingdings" w:hAnsi="Wingdings" w:cs="Wingdings"/>
                <w:b/>
                <w:bCs/>
                <w:sz w:val="24"/>
                <w:szCs w:val="24"/>
              </w:rPr>
              <w:t></w:t>
            </w:r>
          </w:p>
        </w:tc>
        <w:tc>
          <w:tcPr>
            <w:tcW w:w="1411" w:type="dxa"/>
            <w:shd w:val="clear" w:color="auto" w:fill="B4C6E7" w:themeFill="accent1" w:themeFillTint="66"/>
          </w:tcPr>
          <w:p w14:paraId="38AA98D6" w14:textId="77777777" w:rsidR="00793DF3" w:rsidRDefault="00793DF3" w:rsidP="00793DF3">
            <w:pPr>
              <w:rPr>
                <w:rFonts w:ascii="Times New Roman" w:hAnsi="Times New Roman" w:cs="Times New Roman"/>
                <w:b/>
                <w:sz w:val="28"/>
                <w:szCs w:val="28"/>
              </w:rPr>
            </w:pPr>
          </w:p>
        </w:tc>
        <w:tc>
          <w:tcPr>
            <w:tcW w:w="1523" w:type="dxa"/>
            <w:shd w:val="clear" w:color="auto" w:fill="B4C6E7" w:themeFill="accent1" w:themeFillTint="66"/>
          </w:tcPr>
          <w:p w14:paraId="665A1408" w14:textId="77777777" w:rsidR="00793DF3" w:rsidRDefault="00793DF3" w:rsidP="00793DF3">
            <w:pPr>
              <w:rPr>
                <w:rFonts w:ascii="Times New Roman" w:hAnsi="Times New Roman" w:cs="Times New Roman"/>
                <w:b/>
                <w:sz w:val="28"/>
                <w:szCs w:val="28"/>
              </w:rPr>
            </w:pPr>
          </w:p>
        </w:tc>
      </w:tr>
      <w:tr w:rsidR="00793DF3" w:rsidRPr="00262CF3" w14:paraId="045B233D" w14:textId="77777777" w:rsidTr="60A06B90">
        <w:trPr>
          <w:trHeight w:val="397"/>
        </w:trPr>
        <w:tc>
          <w:tcPr>
            <w:tcW w:w="1962" w:type="dxa"/>
            <w:vMerge/>
          </w:tcPr>
          <w:p w14:paraId="71049383" w14:textId="77777777" w:rsidR="00793DF3" w:rsidRDefault="00793DF3" w:rsidP="00793DF3">
            <w:pPr>
              <w:rPr>
                <w:rFonts w:ascii="Times New Roman" w:hAnsi="Times New Roman" w:cs="Times New Roman"/>
                <w:b/>
                <w:sz w:val="24"/>
                <w:szCs w:val="24"/>
              </w:rPr>
            </w:pPr>
          </w:p>
        </w:tc>
        <w:tc>
          <w:tcPr>
            <w:tcW w:w="4700" w:type="dxa"/>
          </w:tcPr>
          <w:p w14:paraId="07069902"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Staff appraisal procedure and pay progression: monitor and agree</w:t>
            </w:r>
          </w:p>
        </w:tc>
        <w:tc>
          <w:tcPr>
            <w:tcW w:w="1544" w:type="dxa"/>
          </w:tcPr>
          <w:p w14:paraId="4D16AC41"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12A4EA11" w14:textId="0A051199" w:rsidR="00793DF3" w:rsidRDefault="00793DF3" w:rsidP="00793DF3">
            <w:pPr>
              <w:rPr>
                <w:rFonts w:ascii="Times New Roman" w:hAnsi="Times New Roman" w:cs="Times New Roman"/>
                <w:b/>
                <w:sz w:val="24"/>
                <w:szCs w:val="24"/>
              </w:rPr>
            </w:pPr>
          </w:p>
        </w:tc>
        <w:tc>
          <w:tcPr>
            <w:tcW w:w="1415" w:type="dxa"/>
            <w:shd w:val="clear" w:color="auto" w:fill="B4C6E7" w:themeFill="accent1" w:themeFillTint="66"/>
          </w:tcPr>
          <w:p w14:paraId="7BEF7609" w14:textId="10F61343" w:rsidR="00793DF3" w:rsidRDefault="00105933" w:rsidP="00793D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FFFFFF" w:themeFill="background1"/>
          </w:tcPr>
          <w:p w14:paraId="5A1EA135"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7F1AB4FF"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0D61248A" w14:textId="77777777" w:rsidTr="60A06B90">
        <w:trPr>
          <w:trHeight w:val="397"/>
        </w:trPr>
        <w:tc>
          <w:tcPr>
            <w:tcW w:w="1962" w:type="dxa"/>
            <w:vMerge/>
          </w:tcPr>
          <w:p w14:paraId="58717D39" w14:textId="77777777" w:rsidR="00793DF3" w:rsidRDefault="00793DF3" w:rsidP="00793DF3">
            <w:pPr>
              <w:rPr>
                <w:rFonts w:ascii="Times New Roman" w:hAnsi="Times New Roman" w:cs="Times New Roman"/>
                <w:b/>
                <w:sz w:val="24"/>
                <w:szCs w:val="24"/>
              </w:rPr>
            </w:pPr>
          </w:p>
        </w:tc>
        <w:tc>
          <w:tcPr>
            <w:tcW w:w="4700" w:type="dxa"/>
          </w:tcPr>
          <w:p w14:paraId="546A78FD"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Benchmarking and academy trust value for money: ensure robustness</w:t>
            </w:r>
          </w:p>
        </w:tc>
        <w:tc>
          <w:tcPr>
            <w:tcW w:w="1544" w:type="dxa"/>
          </w:tcPr>
          <w:p w14:paraId="5338A720"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61DAA4D5"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4B13FBA" w14:textId="77777777" w:rsidR="00793DF3" w:rsidRDefault="00793DF3" w:rsidP="00793DF3">
            <w:pPr>
              <w:rPr>
                <w:rFonts w:ascii="Times New Roman" w:hAnsi="Times New Roman" w:cs="Times New Roman"/>
                <w:b/>
                <w:sz w:val="28"/>
                <w:szCs w:val="28"/>
              </w:rPr>
            </w:pPr>
            <w:r>
              <w:rPr>
                <w:rFonts w:ascii="Times New Roman" w:hAnsi="Times New Roman" w:cs="Times New Roman"/>
                <w:b/>
                <w:sz w:val="28"/>
                <w:szCs w:val="28"/>
              </w:rPr>
              <w:t>&lt;A</w:t>
            </w:r>
          </w:p>
        </w:tc>
        <w:tc>
          <w:tcPr>
            <w:tcW w:w="1411" w:type="dxa"/>
            <w:shd w:val="clear" w:color="auto" w:fill="FFFFFF" w:themeFill="background1"/>
          </w:tcPr>
          <w:p w14:paraId="2AEAF47F"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281B37BA" w14:textId="713FDDEF"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24DC50AC" w14:textId="77777777" w:rsidTr="60A06B90">
        <w:trPr>
          <w:trHeight w:val="397"/>
        </w:trPr>
        <w:tc>
          <w:tcPr>
            <w:tcW w:w="1962" w:type="dxa"/>
            <w:vMerge/>
          </w:tcPr>
          <w:p w14:paraId="2E500C74" w14:textId="77777777" w:rsidR="00793DF3" w:rsidRDefault="00793DF3" w:rsidP="00793DF3">
            <w:pPr>
              <w:rPr>
                <w:rFonts w:ascii="Times New Roman" w:hAnsi="Times New Roman" w:cs="Times New Roman"/>
                <w:b/>
                <w:sz w:val="24"/>
                <w:szCs w:val="24"/>
              </w:rPr>
            </w:pPr>
          </w:p>
        </w:tc>
        <w:tc>
          <w:tcPr>
            <w:tcW w:w="4700" w:type="dxa"/>
          </w:tcPr>
          <w:p w14:paraId="2827E697" w14:textId="3A31FE2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 xml:space="preserve">To agree annual action plans and monitor how school premiums are spent </w:t>
            </w:r>
          </w:p>
        </w:tc>
        <w:tc>
          <w:tcPr>
            <w:tcW w:w="1544" w:type="dxa"/>
          </w:tcPr>
          <w:p w14:paraId="74CD1D1F"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1C5BEDD8"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02915484" w14:textId="77777777" w:rsidR="00793DF3" w:rsidRDefault="00793DF3" w:rsidP="00793DF3">
            <w:pPr>
              <w:rPr>
                <w:rFonts w:ascii="Times New Roman" w:hAnsi="Times New Roman" w:cs="Times New Roman"/>
                <w:b/>
                <w:sz w:val="28"/>
                <w:szCs w:val="28"/>
              </w:rPr>
            </w:pPr>
            <w:r>
              <w:rPr>
                <w:rFonts w:ascii="Wingdings" w:eastAsia="Wingdings" w:hAnsi="Wingdings" w:cs="Wingdings"/>
                <w:b/>
                <w:sz w:val="24"/>
                <w:szCs w:val="24"/>
              </w:rPr>
              <w:t></w:t>
            </w:r>
          </w:p>
        </w:tc>
        <w:tc>
          <w:tcPr>
            <w:tcW w:w="1411" w:type="dxa"/>
            <w:shd w:val="clear" w:color="auto" w:fill="FFFFFF" w:themeFill="background1"/>
          </w:tcPr>
          <w:p w14:paraId="03B94F49"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6D846F5D" w14:textId="08A41434"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303162C7" w14:textId="77777777" w:rsidTr="60A06B90">
        <w:trPr>
          <w:trHeight w:val="397"/>
        </w:trPr>
        <w:tc>
          <w:tcPr>
            <w:tcW w:w="1962" w:type="dxa"/>
            <w:vMerge/>
          </w:tcPr>
          <w:p w14:paraId="62F015AF" w14:textId="77777777" w:rsidR="00793DF3" w:rsidRDefault="00793DF3" w:rsidP="00793DF3">
            <w:pPr>
              <w:rPr>
                <w:rFonts w:ascii="Times New Roman" w:hAnsi="Times New Roman" w:cs="Times New Roman"/>
                <w:b/>
                <w:sz w:val="24"/>
                <w:szCs w:val="24"/>
              </w:rPr>
            </w:pPr>
          </w:p>
        </w:tc>
        <w:tc>
          <w:tcPr>
            <w:tcW w:w="4700" w:type="dxa"/>
          </w:tcPr>
          <w:p w14:paraId="1D8BBC0B"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To establish and agree charging and remissions policy</w:t>
            </w:r>
          </w:p>
        </w:tc>
        <w:tc>
          <w:tcPr>
            <w:tcW w:w="1544" w:type="dxa"/>
          </w:tcPr>
          <w:p w14:paraId="1B15DD1D"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6E681184"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230165FA"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FFFFFF" w:themeFill="background1"/>
          </w:tcPr>
          <w:p w14:paraId="7CB33CA5"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17414610" w14:textId="19A7BA5A"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r>
      <w:tr w:rsidR="00793DF3" w:rsidRPr="00262CF3" w14:paraId="36130CAE" w14:textId="77777777" w:rsidTr="60A06B90">
        <w:trPr>
          <w:trHeight w:val="397"/>
        </w:trPr>
        <w:tc>
          <w:tcPr>
            <w:tcW w:w="1962" w:type="dxa"/>
            <w:vMerge/>
          </w:tcPr>
          <w:p w14:paraId="781DF2CB" w14:textId="77777777" w:rsidR="00793DF3" w:rsidRDefault="00793DF3" w:rsidP="00793DF3">
            <w:pPr>
              <w:rPr>
                <w:rFonts w:ascii="Times New Roman" w:hAnsi="Times New Roman" w:cs="Times New Roman"/>
                <w:b/>
                <w:sz w:val="24"/>
                <w:szCs w:val="24"/>
              </w:rPr>
            </w:pPr>
          </w:p>
        </w:tc>
        <w:tc>
          <w:tcPr>
            <w:tcW w:w="4700" w:type="dxa"/>
          </w:tcPr>
          <w:p w14:paraId="45687D08" w14:textId="77777777" w:rsidR="00793DF3" w:rsidRPr="000C598D" w:rsidRDefault="00793DF3" w:rsidP="00793DF3">
            <w:pPr>
              <w:rPr>
                <w:rFonts w:ascii="Times New Roman" w:hAnsi="Times New Roman" w:cs="Times New Roman"/>
                <w:sz w:val="24"/>
                <w:szCs w:val="24"/>
              </w:rPr>
            </w:pPr>
            <w:r w:rsidRPr="000C598D">
              <w:rPr>
                <w:rFonts w:ascii="Times New Roman" w:hAnsi="Times New Roman" w:cs="Times New Roman"/>
                <w:sz w:val="24"/>
                <w:szCs w:val="24"/>
              </w:rPr>
              <w:t>Buildings insurance and personal liability</w:t>
            </w:r>
          </w:p>
        </w:tc>
        <w:tc>
          <w:tcPr>
            <w:tcW w:w="1544" w:type="dxa"/>
          </w:tcPr>
          <w:p w14:paraId="16788234" w14:textId="77777777" w:rsidR="00793DF3" w:rsidRDefault="00793DF3" w:rsidP="00793DF3">
            <w:pPr>
              <w:rPr>
                <w:rFonts w:ascii="Times New Roman" w:hAnsi="Times New Roman" w:cs="Times New Roman"/>
                <w:b/>
                <w:sz w:val="24"/>
                <w:szCs w:val="24"/>
              </w:rPr>
            </w:pPr>
          </w:p>
        </w:tc>
        <w:tc>
          <w:tcPr>
            <w:tcW w:w="1393" w:type="dxa"/>
            <w:shd w:val="clear" w:color="auto" w:fill="FFFFFF" w:themeFill="background1"/>
          </w:tcPr>
          <w:p w14:paraId="57A6A0F0" w14:textId="77777777" w:rsidR="00793DF3" w:rsidRDefault="00793DF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5" w:type="dxa"/>
            <w:shd w:val="clear" w:color="auto" w:fill="B4C6E7" w:themeFill="accent1" w:themeFillTint="66"/>
          </w:tcPr>
          <w:p w14:paraId="7DF0CA62" w14:textId="1703CAF6" w:rsidR="00793DF3" w:rsidRDefault="00105933" w:rsidP="00793DF3">
            <w:pPr>
              <w:rPr>
                <w:rFonts w:ascii="Times New Roman" w:hAnsi="Times New Roman" w:cs="Times New Roman"/>
                <w:b/>
                <w:sz w:val="24"/>
                <w:szCs w:val="24"/>
              </w:rPr>
            </w:pPr>
            <w:r>
              <w:rPr>
                <w:rFonts w:ascii="Wingdings" w:eastAsia="Wingdings" w:hAnsi="Wingdings" w:cs="Wingdings"/>
                <w:b/>
                <w:sz w:val="24"/>
                <w:szCs w:val="24"/>
              </w:rPr>
              <w:t></w:t>
            </w:r>
          </w:p>
        </w:tc>
        <w:tc>
          <w:tcPr>
            <w:tcW w:w="1411" w:type="dxa"/>
            <w:shd w:val="clear" w:color="auto" w:fill="FFFFFF" w:themeFill="background1"/>
          </w:tcPr>
          <w:p w14:paraId="44BA3426" w14:textId="77777777" w:rsidR="00793DF3" w:rsidRDefault="00793DF3" w:rsidP="00793DF3">
            <w:pPr>
              <w:rPr>
                <w:rFonts w:ascii="Times New Roman" w:hAnsi="Times New Roman" w:cs="Times New Roman"/>
                <w:b/>
                <w:sz w:val="28"/>
                <w:szCs w:val="28"/>
              </w:rPr>
            </w:pPr>
          </w:p>
        </w:tc>
        <w:tc>
          <w:tcPr>
            <w:tcW w:w="1523" w:type="dxa"/>
            <w:shd w:val="clear" w:color="auto" w:fill="FFFFFF" w:themeFill="background1"/>
          </w:tcPr>
          <w:p w14:paraId="175D53C2" w14:textId="52A4CFA8" w:rsidR="00793DF3" w:rsidRDefault="00105933" w:rsidP="00793DF3">
            <w:pPr>
              <w:rPr>
                <w:rFonts w:ascii="Times New Roman" w:hAnsi="Times New Roman" w:cs="Times New Roman"/>
                <w:b/>
                <w:sz w:val="28"/>
                <w:szCs w:val="28"/>
              </w:rPr>
            </w:pPr>
            <w:r>
              <w:rPr>
                <w:rFonts w:ascii="Times New Roman" w:hAnsi="Times New Roman" w:cs="Times New Roman"/>
                <w:b/>
                <w:sz w:val="28"/>
                <w:szCs w:val="28"/>
              </w:rPr>
              <w:t>&lt;A</w:t>
            </w:r>
          </w:p>
        </w:tc>
      </w:tr>
    </w:tbl>
    <w:p w14:paraId="7DB1D1D4" w14:textId="77777777" w:rsidR="00A3037C" w:rsidRPr="00262CF3" w:rsidRDefault="00A3037C">
      <w:pPr>
        <w:rPr>
          <w:rFonts w:ascii="Times New Roman" w:hAnsi="Times New Roman" w:cs="Times New Roman"/>
          <w:b/>
          <w:sz w:val="24"/>
          <w:szCs w:val="24"/>
        </w:rPr>
      </w:pPr>
    </w:p>
    <w:p w14:paraId="0841E4F5" w14:textId="77777777" w:rsidR="00262CF3" w:rsidRPr="00A3037C" w:rsidRDefault="00262CF3">
      <w:pPr>
        <w:rPr>
          <w:rFonts w:ascii="Times New Roman" w:hAnsi="Times New Roman" w:cs="Times New Roman"/>
          <w:b/>
          <w:sz w:val="28"/>
          <w:szCs w:val="28"/>
        </w:rPr>
      </w:pPr>
    </w:p>
    <w:sectPr w:rsidR="00262CF3" w:rsidRPr="00A3037C" w:rsidSect="000D5EBE">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CD39B" w14:textId="77777777" w:rsidR="003D47B0" w:rsidRDefault="003D47B0" w:rsidP="000D5EBE">
      <w:pPr>
        <w:spacing w:after="0" w:line="240" w:lineRule="auto"/>
      </w:pPr>
      <w:r>
        <w:separator/>
      </w:r>
    </w:p>
  </w:endnote>
  <w:endnote w:type="continuationSeparator" w:id="0">
    <w:p w14:paraId="4454E042" w14:textId="77777777" w:rsidR="003D47B0" w:rsidRDefault="003D47B0" w:rsidP="000D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600529"/>
      <w:docPartObj>
        <w:docPartGallery w:val="Page Numbers (Bottom of Page)"/>
        <w:docPartUnique/>
      </w:docPartObj>
    </w:sdtPr>
    <w:sdtEndPr>
      <w:rPr>
        <w:noProof/>
      </w:rPr>
    </w:sdtEndPr>
    <w:sdtContent>
      <w:p w14:paraId="247D39C5" w14:textId="5FA65DA1" w:rsidR="00D2703F" w:rsidRDefault="00D2703F">
        <w:pPr>
          <w:pStyle w:val="Footer"/>
        </w:pPr>
        <w:r>
          <w:t xml:space="preserve">Page | </w:t>
        </w:r>
        <w:r>
          <w:fldChar w:fldCharType="begin"/>
        </w:r>
        <w:r>
          <w:instrText xml:space="preserve"> PAGE   \* MERGEFORMAT </w:instrText>
        </w:r>
        <w:r>
          <w:fldChar w:fldCharType="separate"/>
        </w:r>
        <w:r w:rsidR="002A39E7">
          <w:rPr>
            <w:noProof/>
          </w:rPr>
          <w:t>1</w:t>
        </w:r>
        <w:r>
          <w:rPr>
            <w:noProof/>
          </w:rPr>
          <w:fldChar w:fldCharType="end"/>
        </w:r>
      </w:p>
    </w:sdtContent>
  </w:sdt>
  <w:p w14:paraId="5F3AF861" w14:textId="77777777" w:rsidR="000D5EBE" w:rsidRDefault="000D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422874"/>
      <w:docPartObj>
        <w:docPartGallery w:val="Page Numbers (Bottom of Page)"/>
        <w:docPartUnique/>
      </w:docPartObj>
    </w:sdtPr>
    <w:sdtEndPr>
      <w:rPr>
        <w:noProof/>
      </w:rPr>
    </w:sdtEndPr>
    <w:sdtContent>
      <w:p w14:paraId="14E98684" w14:textId="16BBE3E4" w:rsidR="00D2703F" w:rsidRDefault="00D2703F">
        <w:pPr>
          <w:pStyle w:val="Footer"/>
        </w:pPr>
        <w:r>
          <w:t xml:space="preserve">Page | </w:t>
        </w:r>
        <w:r>
          <w:fldChar w:fldCharType="begin"/>
        </w:r>
        <w:r>
          <w:instrText xml:space="preserve"> PAGE   \* MERGEFORMAT </w:instrText>
        </w:r>
        <w:r>
          <w:fldChar w:fldCharType="separate"/>
        </w:r>
        <w:r w:rsidR="002A39E7">
          <w:rPr>
            <w:noProof/>
          </w:rPr>
          <w:t>4</w:t>
        </w:r>
        <w:r>
          <w:rPr>
            <w:noProof/>
          </w:rPr>
          <w:fldChar w:fldCharType="end"/>
        </w:r>
      </w:p>
    </w:sdtContent>
  </w:sdt>
  <w:p w14:paraId="2DF8404D" w14:textId="77777777" w:rsidR="000D5EBE" w:rsidRDefault="000D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DB2A4" w14:textId="77777777" w:rsidR="003D47B0" w:rsidRDefault="003D47B0" w:rsidP="000D5EBE">
      <w:pPr>
        <w:spacing w:after="0" w:line="240" w:lineRule="auto"/>
      </w:pPr>
      <w:r>
        <w:separator/>
      </w:r>
    </w:p>
  </w:footnote>
  <w:footnote w:type="continuationSeparator" w:id="0">
    <w:p w14:paraId="22B8DB7A" w14:textId="77777777" w:rsidR="003D47B0" w:rsidRDefault="003D47B0" w:rsidP="000D5E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0D"/>
    <w:rsid w:val="000C598D"/>
    <w:rsid w:val="000D5EBE"/>
    <w:rsid w:val="00105933"/>
    <w:rsid w:val="001D78ED"/>
    <w:rsid w:val="00254DD0"/>
    <w:rsid w:val="00262CF3"/>
    <w:rsid w:val="002A39E7"/>
    <w:rsid w:val="003065B7"/>
    <w:rsid w:val="003219E8"/>
    <w:rsid w:val="003D47B0"/>
    <w:rsid w:val="00482A69"/>
    <w:rsid w:val="00526C55"/>
    <w:rsid w:val="005410C3"/>
    <w:rsid w:val="00674D70"/>
    <w:rsid w:val="007606FF"/>
    <w:rsid w:val="00793DF3"/>
    <w:rsid w:val="008C2B0D"/>
    <w:rsid w:val="00A3037C"/>
    <w:rsid w:val="00A66791"/>
    <w:rsid w:val="00D2703F"/>
    <w:rsid w:val="00E96B13"/>
    <w:rsid w:val="383684EF"/>
    <w:rsid w:val="60A06B90"/>
    <w:rsid w:val="6FF09584"/>
    <w:rsid w:val="717C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5B1C3"/>
  <w15:chartTrackingRefBased/>
  <w15:docId w15:val="{EE0A83E9-A35E-4D07-BCC8-D9C56392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37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3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1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0C3"/>
    <w:rPr>
      <w:rFonts w:ascii="Segoe UI" w:hAnsi="Segoe UI" w:cs="Segoe UI"/>
      <w:sz w:val="18"/>
      <w:szCs w:val="18"/>
    </w:rPr>
  </w:style>
  <w:style w:type="paragraph" w:styleId="Header">
    <w:name w:val="header"/>
    <w:basedOn w:val="Normal"/>
    <w:link w:val="HeaderChar"/>
    <w:uiPriority w:val="99"/>
    <w:unhideWhenUsed/>
    <w:rsid w:val="000D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EBE"/>
  </w:style>
  <w:style w:type="paragraph" w:styleId="Footer">
    <w:name w:val="footer"/>
    <w:basedOn w:val="Normal"/>
    <w:link w:val="FooterChar"/>
    <w:uiPriority w:val="99"/>
    <w:unhideWhenUsed/>
    <w:rsid w:val="000D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86387">
      <w:bodyDiv w:val="1"/>
      <w:marLeft w:val="0"/>
      <w:marRight w:val="0"/>
      <w:marTop w:val="0"/>
      <w:marBottom w:val="0"/>
      <w:divBdr>
        <w:top w:val="none" w:sz="0" w:space="0" w:color="auto"/>
        <w:left w:val="none" w:sz="0" w:space="0" w:color="auto"/>
        <w:bottom w:val="none" w:sz="0" w:space="0" w:color="auto"/>
        <w:right w:val="none" w:sz="0" w:space="0" w:color="auto"/>
      </w:divBdr>
    </w:div>
    <w:div w:id="12256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7" ma:contentTypeDescription="Create a new document." ma:contentTypeScope="" ma:versionID="0c3476a8bc12222840d2b29056cae90c">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fdfa1ebe778029dd55f7eb21d59413aa"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1FB2C-2C58-4D2B-906E-F81EB26CDE0B}">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92a8f02-b829-45f1-8bf2-da820b35253c"/>
    <ds:schemaRef ds:uri="086d8b71-6886-4b88-9063-491d42ee5ee5"/>
    <ds:schemaRef ds:uri="http://www.w3.org/XML/1998/namespace"/>
    <ds:schemaRef ds:uri="http://purl.org/dc/elements/1.1/"/>
  </ds:schemaRefs>
</ds:datastoreItem>
</file>

<file path=customXml/itemProps2.xml><?xml version="1.0" encoding="utf-8"?>
<ds:datastoreItem xmlns:ds="http://schemas.openxmlformats.org/officeDocument/2006/customXml" ds:itemID="{EAC60FBC-B73D-4E52-8040-8F4C14A861CD}">
  <ds:schemaRefs>
    <ds:schemaRef ds:uri="http://schemas.microsoft.com/sharepoint/v3/contenttype/forms"/>
  </ds:schemaRefs>
</ds:datastoreItem>
</file>

<file path=customXml/itemProps3.xml><?xml version="1.0" encoding="utf-8"?>
<ds:datastoreItem xmlns:ds="http://schemas.openxmlformats.org/officeDocument/2006/customXml" ds:itemID="{C085A4CD-38B3-4EE9-841F-147A83DB1C4B}"/>
</file>

<file path=docProps/app.xml><?xml version="1.0" encoding="utf-8"?>
<Properties xmlns="http://schemas.openxmlformats.org/officeDocument/2006/extended-properties" xmlns:vt="http://schemas.openxmlformats.org/officeDocument/2006/docPropsVTypes">
  <Template>Normal.dotm</Template>
  <TotalTime>1</TotalTime>
  <Pages>9</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AES-OfficeProPlus2019-Eng-64bit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Bland</dc:creator>
  <cp:keywords/>
  <dc:description/>
  <cp:lastModifiedBy>Mrs J Bland</cp:lastModifiedBy>
  <cp:revision>2</cp:revision>
  <cp:lastPrinted>2022-02-10T10:48:00Z</cp:lastPrinted>
  <dcterms:created xsi:type="dcterms:W3CDTF">2023-09-06T07:43:00Z</dcterms:created>
  <dcterms:modified xsi:type="dcterms:W3CDTF">2023-09-06T07:43:00Z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0x010100D949B8809633F948B9297B7A5407940B</vt:lpwstr>
  </property>
  <property fmtid="{D5CDD505-2E9C-101B-9397-08002B2CF9AE}" pid="3" name="Order">
    <vt:r8>364600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